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4"/>
        <w:ind w:left="0" w:right="0" w:firstLine="0"/>
        <w:jc w:val="left"/>
        <w:rPr>
          <w:rFonts w:ascii="Arial" w:hAnsi="Arial"/>
          <w:b/>
          <w:sz w:val="18"/>
        </w:rPr>
      </w:pPr>
      <w:r>
        <w:rPr>
          <w:rFonts w:ascii="Arial" w:hAnsi="Arial"/>
          <w:b/>
          <w:sz w:val="18"/>
        </w:rPr>
        <w:t>Tribunal</w:t>
      </w:r>
      <w:r>
        <w:rPr>
          <w:rFonts w:ascii="Arial" w:hAnsi="Arial"/>
          <w:b/>
          <w:spacing w:val="-2"/>
          <w:sz w:val="18"/>
        </w:rPr>
        <w:t> </w:t>
      </w:r>
      <w:r>
        <w:rPr>
          <w:rFonts w:ascii="Arial" w:hAnsi="Arial"/>
          <w:b/>
          <w:sz w:val="18"/>
        </w:rPr>
        <w:t>judiciaire</w:t>
      </w:r>
      <w:r>
        <w:rPr>
          <w:rFonts w:ascii="Arial" w:hAnsi="Arial"/>
          <w:b/>
          <w:spacing w:val="-1"/>
          <w:sz w:val="18"/>
        </w:rPr>
        <w:t> </w:t>
      </w:r>
      <w:r>
        <w:rPr>
          <w:rFonts w:ascii="Arial" w:hAnsi="Arial"/>
          <w:b/>
          <w:sz w:val="18"/>
        </w:rPr>
        <w:t>de</w:t>
      </w:r>
      <w:r>
        <w:rPr>
          <w:rFonts w:ascii="Arial" w:hAnsi="Arial"/>
          <w:b/>
          <w:spacing w:val="-2"/>
          <w:sz w:val="18"/>
        </w:rPr>
        <w:t> </w:t>
      </w:r>
      <w:r>
        <w:rPr>
          <w:rFonts w:ascii="Arial" w:hAnsi="Arial"/>
          <w:b/>
          <w:sz w:val="18"/>
        </w:rPr>
        <w:t>Lyon</w:t>
      </w:r>
      <w:r>
        <w:rPr>
          <w:rFonts w:ascii="Arial" w:hAnsi="Arial"/>
          <w:b/>
          <w:spacing w:val="-1"/>
          <w:sz w:val="18"/>
        </w:rPr>
        <w:t> </w:t>
      </w:r>
      <w:r>
        <w:rPr>
          <w:rFonts w:ascii="Arial" w:hAnsi="Arial"/>
          <w:b/>
          <w:sz w:val="18"/>
        </w:rPr>
        <w:t>-</w:t>
      </w:r>
      <w:r>
        <w:rPr>
          <w:rFonts w:ascii="Arial" w:hAnsi="Arial"/>
          <w:b/>
          <w:spacing w:val="-1"/>
          <w:sz w:val="18"/>
        </w:rPr>
        <w:t> </w:t>
      </w:r>
      <w:r>
        <w:rPr>
          <w:rFonts w:ascii="Arial" w:hAnsi="Arial"/>
          <w:b/>
          <w:sz w:val="18"/>
        </w:rPr>
        <w:t>Chambre</w:t>
      </w:r>
      <w:r>
        <w:rPr>
          <w:rFonts w:ascii="Arial" w:hAnsi="Arial"/>
          <w:b/>
          <w:spacing w:val="-2"/>
          <w:sz w:val="18"/>
        </w:rPr>
        <w:t> </w:t>
      </w:r>
      <w:r>
        <w:rPr>
          <w:rFonts w:ascii="Arial" w:hAnsi="Arial"/>
          <w:b/>
          <w:sz w:val="18"/>
        </w:rPr>
        <w:t>3</w:t>
      </w:r>
      <w:r>
        <w:rPr>
          <w:rFonts w:ascii="Arial" w:hAnsi="Arial"/>
          <w:b/>
          <w:spacing w:val="-1"/>
          <w:sz w:val="18"/>
        </w:rPr>
        <w:t> </w:t>
      </w:r>
      <w:r>
        <w:rPr>
          <w:rFonts w:ascii="Arial" w:hAnsi="Arial"/>
          <w:b/>
          <w:sz w:val="18"/>
        </w:rPr>
        <w:t>cab</w:t>
      </w:r>
      <w:r>
        <w:rPr>
          <w:rFonts w:ascii="Arial" w:hAnsi="Arial"/>
          <w:b/>
          <w:spacing w:val="-1"/>
          <w:sz w:val="18"/>
        </w:rPr>
        <w:t> </w:t>
      </w:r>
      <w:r>
        <w:rPr>
          <w:rFonts w:ascii="Arial" w:hAnsi="Arial"/>
          <w:b/>
          <w:sz w:val="18"/>
        </w:rPr>
        <w:t>03</w:t>
      </w:r>
      <w:r>
        <w:rPr>
          <w:rFonts w:ascii="Arial" w:hAnsi="Arial"/>
          <w:b/>
          <w:spacing w:val="-1"/>
          <w:sz w:val="18"/>
        </w:rPr>
        <w:t> </w:t>
      </w:r>
      <w:r>
        <w:rPr>
          <w:rFonts w:ascii="Arial" w:hAnsi="Arial"/>
          <w:b/>
          <w:sz w:val="18"/>
        </w:rPr>
        <w:t>C</w:t>
      </w:r>
      <w:r>
        <w:rPr>
          <w:rFonts w:ascii="Arial" w:hAnsi="Arial"/>
          <w:b/>
          <w:spacing w:val="-1"/>
          <w:sz w:val="18"/>
        </w:rPr>
        <w:t> </w:t>
      </w:r>
      <w:r>
        <w:rPr>
          <w:rFonts w:ascii="Arial" w:hAnsi="Arial"/>
          <w:b/>
          <w:sz w:val="18"/>
        </w:rPr>
        <w:t>-</w:t>
      </w:r>
      <w:r>
        <w:rPr>
          <w:rFonts w:ascii="Arial" w:hAnsi="Arial"/>
          <w:b/>
          <w:spacing w:val="-2"/>
          <w:sz w:val="18"/>
        </w:rPr>
        <w:t> </w:t>
      </w:r>
      <w:r>
        <w:rPr>
          <w:rFonts w:ascii="Arial" w:hAnsi="Arial"/>
          <w:b/>
          <w:sz w:val="18"/>
        </w:rPr>
        <w:t>7</w:t>
      </w:r>
      <w:r>
        <w:rPr>
          <w:rFonts w:ascii="Arial" w:hAnsi="Arial"/>
          <w:b/>
          <w:spacing w:val="-1"/>
          <w:sz w:val="18"/>
        </w:rPr>
        <w:t> </w:t>
      </w:r>
      <w:r>
        <w:rPr>
          <w:rFonts w:ascii="Arial" w:hAnsi="Arial"/>
          <w:b/>
          <w:sz w:val="18"/>
        </w:rPr>
        <w:t>janvier</w:t>
      </w:r>
      <w:r>
        <w:rPr>
          <w:rFonts w:ascii="Arial" w:hAnsi="Arial"/>
          <w:b/>
          <w:spacing w:val="-1"/>
          <w:sz w:val="18"/>
        </w:rPr>
        <w:t> </w:t>
      </w:r>
      <w:r>
        <w:rPr>
          <w:rFonts w:ascii="Arial" w:hAnsi="Arial"/>
          <w:b/>
          <w:sz w:val="18"/>
        </w:rPr>
        <w:t>2025</w:t>
      </w:r>
      <w:r>
        <w:rPr>
          <w:rFonts w:ascii="Arial" w:hAnsi="Arial"/>
          <w:b/>
          <w:spacing w:val="-2"/>
          <w:sz w:val="18"/>
        </w:rPr>
        <w:t> </w:t>
      </w:r>
      <w:r>
        <w:rPr>
          <w:rFonts w:ascii="Arial" w:hAnsi="Arial"/>
          <w:b/>
          <w:sz w:val="18"/>
        </w:rPr>
        <w:t>-</w:t>
      </w:r>
      <w:r>
        <w:rPr>
          <w:rFonts w:ascii="Arial" w:hAnsi="Arial"/>
          <w:b/>
          <w:spacing w:val="-1"/>
          <w:sz w:val="18"/>
        </w:rPr>
        <w:t> </w:t>
      </w:r>
      <w:r>
        <w:rPr>
          <w:rFonts w:ascii="Arial" w:hAnsi="Arial"/>
          <w:b/>
          <w:sz w:val="18"/>
        </w:rPr>
        <w:t>n°</w:t>
      </w:r>
      <w:r>
        <w:rPr>
          <w:rFonts w:ascii="Arial" w:hAnsi="Arial"/>
          <w:b/>
          <w:spacing w:val="-1"/>
          <w:sz w:val="18"/>
        </w:rPr>
        <w:t> </w:t>
      </w:r>
      <w:r>
        <w:rPr>
          <w:rFonts w:ascii="Arial" w:hAnsi="Arial"/>
          <w:b/>
          <w:spacing w:val="-2"/>
          <w:sz w:val="18"/>
        </w:rPr>
        <w:t>23/03036</w:t>
      </w:r>
    </w:p>
    <w:p>
      <w:pPr>
        <w:pStyle w:val="BodyText"/>
        <w:spacing w:before="0"/>
        <w:ind w:right="0"/>
        <w:jc w:val="left"/>
        <w:rPr>
          <w:rFonts w:ascii="Arial"/>
          <w:b/>
          <w:sz w:val="18"/>
        </w:rPr>
      </w:pPr>
    </w:p>
    <w:p>
      <w:pPr>
        <w:pStyle w:val="BodyText"/>
        <w:spacing w:before="77"/>
        <w:ind w:right="0"/>
        <w:jc w:val="left"/>
        <w:rPr>
          <w:rFonts w:ascii="Arial"/>
          <w:b/>
          <w:sz w:val="18"/>
        </w:rPr>
      </w:pPr>
    </w:p>
    <w:p>
      <w:pPr>
        <w:pStyle w:val="ListParagraph"/>
        <w:numPr>
          <w:ilvl w:val="0"/>
          <w:numId w:val="1"/>
        </w:numPr>
        <w:tabs>
          <w:tab w:pos="598" w:val="left" w:leader="none"/>
        </w:tabs>
        <w:spacing w:line="317" w:lineRule="exact" w:before="0" w:after="0"/>
        <w:ind w:left="598" w:right="0" w:hanging="232"/>
        <w:jc w:val="left"/>
        <w:rPr>
          <w:sz w:val="24"/>
        </w:rPr>
      </w:pPr>
      <w:r>
        <w:rPr>
          <w:spacing w:val="-2"/>
          <w:sz w:val="24"/>
        </w:rPr>
        <w:t>Texte</w:t>
      </w:r>
      <w:r>
        <w:rPr>
          <w:spacing w:val="-11"/>
          <w:sz w:val="24"/>
        </w:rPr>
        <w:t> </w:t>
      </w:r>
      <w:r>
        <w:rPr>
          <w:spacing w:val="-2"/>
          <w:sz w:val="24"/>
        </w:rPr>
        <w:t>intégral</w:t>
      </w:r>
    </w:p>
    <w:p>
      <w:pPr>
        <w:spacing w:line="317" w:lineRule="exact" w:before="0"/>
        <w:ind w:left="967" w:right="0" w:firstLine="0"/>
        <w:jc w:val="left"/>
        <w:rPr>
          <w:rFonts w:ascii="Lucida Sans Unicode" w:hAnsi="Lucida Sans Unicode"/>
          <w:sz w:val="24"/>
        </w:rPr>
      </w:pPr>
      <w:r>
        <w:rPr>
          <w:rFonts w:ascii="Lucida Sans Unicode" w:hAnsi="Lucida Sans Unicode"/>
          <w:spacing w:val="-10"/>
          <w:sz w:val="24"/>
        </w:rPr>
        <w:t>◦</w:t>
      </w:r>
    </w:p>
    <w:p>
      <w:pPr>
        <w:pStyle w:val="BodyText"/>
        <w:spacing w:before="0"/>
        <w:ind w:right="0"/>
        <w:jc w:val="left"/>
        <w:rPr>
          <w:rFonts w:ascii="Lucida Sans Unicode"/>
        </w:rPr>
      </w:pPr>
    </w:p>
    <w:p>
      <w:pPr>
        <w:pStyle w:val="BodyText"/>
        <w:spacing w:before="0"/>
        <w:ind w:right="0"/>
        <w:jc w:val="left"/>
        <w:rPr>
          <w:rFonts w:ascii="Lucida Sans Unicode"/>
        </w:rPr>
      </w:pPr>
    </w:p>
    <w:p>
      <w:pPr>
        <w:pStyle w:val="BodyText"/>
        <w:spacing w:before="0"/>
        <w:ind w:right="0"/>
        <w:jc w:val="left"/>
        <w:rPr>
          <w:rFonts w:ascii="Lucida Sans Unicode"/>
        </w:rPr>
      </w:pPr>
    </w:p>
    <w:p>
      <w:pPr>
        <w:pStyle w:val="BodyText"/>
        <w:spacing w:before="59"/>
        <w:ind w:right="0"/>
        <w:jc w:val="left"/>
        <w:rPr>
          <w:rFonts w:ascii="Lucida Sans Unicode"/>
        </w:rPr>
      </w:pPr>
    </w:p>
    <w:p>
      <w:pPr>
        <w:pStyle w:val="Title"/>
      </w:pPr>
      <w:r>
        <w:rPr/>
        <w:t>TEXTE </w:t>
      </w:r>
      <w:r>
        <w:rPr>
          <w:spacing w:val="-2"/>
        </w:rPr>
        <w:t>INTÉGRAL</w:t>
      </w:r>
    </w:p>
    <w:p>
      <w:pPr>
        <w:pStyle w:val="BodyText"/>
        <w:spacing w:before="0"/>
        <w:ind w:right="0"/>
        <w:jc w:val="left"/>
        <w:rPr>
          <w:rFonts w:ascii="Arial"/>
          <w:b/>
          <w:sz w:val="36"/>
        </w:rPr>
      </w:pPr>
    </w:p>
    <w:p>
      <w:pPr>
        <w:pStyle w:val="BodyText"/>
        <w:spacing w:before="256"/>
        <w:ind w:right="0"/>
        <w:jc w:val="left"/>
        <w:rPr>
          <w:rFonts w:ascii="Arial"/>
          <w:b/>
          <w:sz w:val="36"/>
        </w:rPr>
      </w:pPr>
    </w:p>
    <w:p>
      <w:pPr>
        <w:spacing w:before="0"/>
        <w:ind w:left="566" w:right="0" w:firstLine="0"/>
        <w:jc w:val="left"/>
        <w:rPr>
          <w:rFonts w:ascii="Arial" w:hAnsi="Arial"/>
          <w:b/>
          <w:sz w:val="24"/>
        </w:rPr>
      </w:pPr>
      <w:r>
        <w:rPr>
          <w:rFonts w:ascii="Arial" w:hAnsi="Arial"/>
          <w:b/>
          <w:sz w:val="24"/>
        </w:rPr>
        <w:t>Réouverture des débats avec révocation de l'ord. de </w:t>
      </w:r>
      <w:r>
        <w:rPr>
          <w:rFonts w:ascii="Arial" w:hAnsi="Arial"/>
          <w:b/>
          <w:spacing w:val="-2"/>
          <w:sz w:val="24"/>
        </w:rPr>
        <w:t>clôture</w:t>
      </w:r>
    </w:p>
    <w:p>
      <w:pPr>
        <w:pStyle w:val="BodyText"/>
        <w:spacing w:before="0"/>
        <w:ind w:right="0"/>
        <w:jc w:val="left"/>
        <w:rPr>
          <w:rFonts w:ascii="Arial"/>
          <w:b/>
        </w:rPr>
      </w:pPr>
    </w:p>
    <w:p>
      <w:pPr>
        <w:pStyle w:val="BodyText"/>
        <w:spacing w:before="164"/>
        <w:ind w:right="0"/>
        <w:jc w:val="left"/>
        <w:rPr>
          <w:rFonts w:ascii="Arial"/>
          <w:b/>
        </w:rPr>
      </w:pPr>
    </w:p>
    <w:p>
      <w:pPr>
        <w:spacing w:line="528" w:lineRule="auto" w:before="0"/>
        <w:ind w:left="3520" w:right="3890" w:firstLine="343"/>
        <w:jc w:val="left"/>
        <w:rPr>
          <w:rFonts w:ascii="Arial" w:hAnsi="Arial"/>
          <w:b/>
          <w:sz w:val="24"/>
        </w:rPr>
      </w:pPr>
      <w:r>
        <w:rPr>
          <w:rFonts w:ascii="Arial" w:hAnsi="Arial"/>
          <w:b/>
          <w:sz w:val="24"/>
        </w:rPr>
        <w:t>RÉPUBLIQUE FRANÇAISE</w:t>
      </w:r>
      <w:r>
        <w:rPr>
          <w:rFonts w:ascii="Arial" w:hAnsi="Arial"/>
          <w:b/>
          <w:spacing w:val="40"/>
          <w:sz w:val="24"/>
        </w:rPr>
        <w:t> </w:t>
      </w:r>
      <w:r>
        <w:rPr>
          <w:rFonts w:ascii="Arial" w:hAnsi="Arial"/>
          <w:b/>
          <w:sz w:val="24"/>
        </w:rPr>
        <w:t>AU NOM DU PEUPLE </w:t>
      </w:r>
      <w:r>
        <w:rPr>
          <w:rFonts w:ascii="Arial" w:hAnsi="Arial"/>
          <w:b/>
          <w:sz w:val="24"/>
        </w:rPr>
        <w:t>FRANÇAIS</w:t>
      </w:r>
    </w:p>
    <w:p>
      <w:pPr>
        <w:pStyle w:val="BodyText"/>
        <w:spacing w:line="415" w:lineRule="auto" w:before="0"/>
        <w:ind w:right="9533"/>
        <w:jc w:val="left"/>
      </w:pPr>
      <w:r>
        <w:rPr>
          <w:spacing w:val="-2"/>
        </w:rPr>
        <w:t>TRIBUNAL JUDICIAIRE </w:t>
      </w:r>
      <w:r>
        <w:rPr/>
        <w:t>DE LYON</w:t>
      </w:r>
    </w:p>
    <w:p>
      <w:pPr>
        <w:pStyle w:val="BodyText"/>
        <w:spacing w:line="275" w:lineRule="exact" w:before="0"/>
        <w:ind w:right="0"/>
        <w:jc w:val="left"/>
      </w:pPr>
      <w:r>
        <w:rPr/>
        <w:t>Chambre</w:t>
      </w:r>
      <w:r>
        <w:rPr>
          <w:spacing w:val="4"/>
        </w:rPr>
        <w:t> </w:t>
      </w:r>
      <w:r>
        <w:rPr/>
        <w:t>3</w:t>
      </w:r>
      <w:r>
        <w:rPr>
          <w:spacing w:val="3"/>
        </w:rPr>
        <w:t> </w:t>
      </w:r>
      <w:r>
        <w:rPr/>
        <w:t>cab</w:t>
      </w:r>
      <w:r>
        <w:rPr>
          <w:spacing w:val="5"/>
        </w:rPr>
        <w:t> </w:t>
      </w:r>
      <w:r>
        <w:rPr/>
        <w:t>03</w:t>
      </w:r>
      <w:r>
        <w:rPr>
          <w:spacing w:val="3"/>
        </w:rPr>
        <w:t> </w:t>
      </w:r>
      <w:r>
        <w:rPr>
          <w:spacing w:val="-10"/>
        </w:rPr>
        <w:t>C</w:t>
      </w:r>
    </w:p>
    <w:p>
      <w:pPr>
        <w:pStyle w:val="BodyText"/>
        <w:spacing w:before="191"/>
        <w:ind w:right="0"/>
        <w:jc w:val="left"/>
      </w:pPr>
      <w:r>
        <w:rPr/>
        <w:t>N°</w:t>
      </w:r>
      <w:r>
        <w:rPr>
          <w:spacing w:val="6"/>
        </w:rPr>
        <w:t> </w:t>
      </w:r>
      <w:r>
        <w:rPr/>
        <w:t>RG</w:t>
      </w:r>
      <w:r>
        <w:rPr>
          <w:spacing w:val="6"/>
        </w:rPr>
        <w:t> </w:t>
      </w:r>
      <w:r>
        <w:rPr/>
        <w:t>23/03036</w:t>
      </w:r>
      <w:r>
        <w:rPr>
          <w:spacing w:val="6"/>
        </w:rPr>
        <w:t> </w:t>
      </w:r>
      <w:r>
        <w:rPr/>
        <w:t>-</w:t>
      </w:r>
      <w:r>
        <w:rPr>
          <w:spacing w:val="6"/>
        </w:rPr>
        <w:t> </w:t>
      </w:r>
      <w:r>
        <w:rPr/>
        <w:t>N°</w:t>
      </w:r>
      <w:r>
        <w:rPr>
          <w:spacing w:val="6"/>
        </w:rPr>
        <w:t> </w:t>
      </w:r>
      <w:r>
        <w:rPr/>
        <w:t>Portalis</w:t>
      </w:r>
      <w:r>
        <w:rPr>
          <w:spacing w:val="6"/>
        </w:rPr>
        <w:t> </w:t>
      </w:r>
      <w:r>
        <w:rPr/>
        <w:t>DB2H-W-B7H-</w:t>
      </w:r>
      <w:r>
        <w:rPr>
          <w:spacing w:val="-4"/>
        </w:rPr>
        <w:t>X3J2</w:t>
      </w:r>
    </w:p>
    <w:p>
      <w:pPr>
        <w:pStyle w:val="BodyText"/>
        <w:spacing w:line="415" w:lineRule="auto" w:before="201"/>
        <w:ind w:right="7826"/>
        <w:jc w:val="left"/>
      </w:pPr>
      <w:r>
        <w:rPr/>
        <w:t>Jugement</w:t>
      </w:r>
      <w:r>
        <w:rPr>
          <w:spacing w:val="-3"/>
        </w:rPr>
        <w:t> </w:t>
      </w:r>
      <w:r>
        <w:rPr/>
        <w:t>du</w:t>
      </w:r>
      <w:r>
        <w:rPr>
          <w:spacing w:val="-2"/>
        </w:rPr>
        <w:t> </w:t>
      </w:r>
      <w:r>
        <w:rPr/>
        <w:t>07</w:t>
      </w:r>
      <w:r>
        <w:rPr>
          <w:spacing w:val="-3"/>
        </w:rPr>
        <w:t> </w:t>
      </w:r>
      <w:r>
        <w:rPr/>
        <w:t>Janvier</w:t>
      </w:r>
      <w:r>
        <w:rPr>
          <w:spacing w:val="-2"/>
        </w:rPr>
        <w:t> </w:t>
      </w:r>
      <w:r>
        <w:rPr/>
        <w:t>2025 Notifié le :</w:t>
      </w:r>
    </w:p>
    <w:p>
      <w:pPr>
        <w:pStyle w:val="BodyText"/>
        <w:spacing w:line="275" w:lineRule="exact" w:before="0"/>
        <w:ind w:right="0"/>
        <w:jc w:val="left"/>
      </w:pPr>
      <w:r>
        <w:rPr/>
        <w:t>Grosse</w:t>
      </w:r>
      <w:r>
        <w:rPr>
          <w:spacing w:val="4"/>
        </w:rPr>
        <w:t> </w:t>
      </w:r>
      <w:r>
        <w:rPr/>
        <w:t>et</w:t>
      </w:r>
      <w:r>
        <w:rPr>
          <w:spacing w:val="3"/>
        </w:rPr>
        <w:t> </w:t>
      </w:r>
      <w:r>
        <w:rPr/>
        <w:t>copie</w:t>
      </w:r>
      <w:r>
        <w:rPr>
          <w:spacing w:val="4"/>
        </w:rPr>
        <w:t> </w:t>
      </w:r>
      <w:r>
        <w:rPr/>
        <w:t>à</w:t>
      </w:r>
      <w:r>
        <w:rPr>
          <w:spacing w:val="3"/>
        </w:rPr>
        <w:t> </w:t>
      </w:r>
      <w:r>
        <w:rPr>
          <w:spacing w:val="-10"/>
        </w:rPr>
        <w:t>:</w:t>
      </w:r>
    </w:p>
    <w:p>
      <w:pPr>
        <w:pStyle w:val="BodyText"/>
        <w:spacing w:line="415" w:lineRule="auto" w:before="201"/>
        <w:ind w:right="1750"/>
        <w:jc w:val="left"/>
      </w:pPr>
      <w:r>
        <w:rPr/>
        <w:t>la SELARL DUCLOS, THORNE, MOLLET-VIEVILLE ET ASSOCIÉS - </w:t>
      </w:r>
      <w:r>
        <w:rPr/>
        <w:t>193 REPUBLIQUE FRANCAISE</w:t>
      </w:r>
    </w:p>
    <w:p>
      <w:pPr>
        <w:pStyle w:val="BodyText"/>
        <w:spacing w:line="275" w:lineRule="exact" w:before="0"/>
        <w:ind w:right="0"/>
        <w:jc w:val="left"/>
      </w:pPr>
      <w:r>
        <w:rPr/>
        <w:t>AU</w:t>
      </w:r>
      <w:r>
        <w:rPr>
          <w:spacing w:val="5"/>
        </w:rPr>
        <w:t> </w:t>
      </w:r>
      <w:r>
        <w:rPr/>
        <w:t>NOM</w:t>
      </w:r>
      <w:r>
        <w:rPr>
          <w:spacing w:val="5"/>
        </w:rPr>
        <w:t> </w:t>
      </w:r>
      <w:r>
        <w:rPr/>
        <w:t>DU</w:t>
      </w:r>
      <w:r>
        <w:rPr>
          <w:spacing w:val="6"/>
        </w:rPr>
        <w:t> </w:t>
      </w:r>
      <w:r>
        <w:rPr/>
        <w:t>PEUPLE</w:t>
      </w:r>
      <w:r>
        <w:rPr>
          <w:spacing w:val="5"/>
        </w:rPr>
        <w:t> </w:t>
      </w:r>
      <w:r>
        <w:rPr>
          <w:spacing w:val="-2"/>
        </w:rPr>
        <w:t>FRANCAIS</w:t>
      </w:r>
    </w:p>
    <w:p>
      <w:pPr>
        <w:pStyle w:val="BodyText"/>
        <w:spacing w:line="316" w:lineRule="auto" w:before="201"/>
        <w:ind w:right="348"/>
        <w:jc w:val="left"/>
      </w:pPr>
      <w:r>
        <w:rPr/>
        <w:t>Le Tribunal judiciaire de LYON, statuant publiquement et en premier ressort, a rendu, le 07 Janvier</w:t>
      </w:r>
      <w:r>
        <w:rPr>
          <w:spacing w:val="80"/>
        </w:rPr>
        <w:t> </w:t>
      </w:r>
      <w:r>
        <w:rPr/>
        <w:t>2025 devant la Chambre 3 cab 03 C le jugement réputé contradictoire suivant,</w:t>
      </w:r>
    </w:p>
    <w:p>
      <w:pPr>
        <w:pStyle w:val="BodyText"/>
        <w:spacing w:line="316" w:lineRule="auto"/>
        <w:ind w:right="0"/>
        <w:jc w:val="left"/>
      </w:pPr>
      <w:r>
        <w:rPr/>
        <w:t>Après</w:t>
      </w:r>
      <w:r>
        <w:rPr>
          <w:spacing w:val="32"/>
        </w:rPr>
        <w:t> </w:t>
      </w:r>
      <w:r>
        <w:rPr/>
        <w:t>que</w:t>
      </w:r>
      <w:r>
        <w:rPr>
          <w:spacing w:val="32"/>
        </w:rPr>
        <w:t> </w:t>
      </w:r>
      <w:r>
        <w:rPr/>
        <w:t>l’instruction</w:t>
      </w:r>
      <w:r>
        <w:rPr>
          <w:spacing w:val="32"/>
        </w:rPr>
        <w:t> </w:t>
      </w:r>
      <w:r>
        <w:rPr/>
        <w:t>eut</w:t>
      </w:r>
      <w:r>
        <w:rPr>
          <w:spacing w:val="32"/>
        </w:rPr>
        <w:t> </w:t>
      </w:r>
      <w:r>
        <w:rPr/>
        <w:t>été</w:t>
      </w:r>
      <w:r>
        <w:rPr>
          <w:spacing w:val="32"/>
        </w:rPr>
        <w:t> </w:t>
      </w:r>
      <w:r>
        <w:rPr/>
        <w:t>clôturée</w:t>
      </w:r>
      <w:r>
        <w:rPr>
          <w:spacing w:val="32"/>
        </w:rPr>
        <w:t> </w:t>
      </w:r>
      <w:r>
        <w:rPr/>
        <w:t>le</w:t>
      </w:r>
      <w:r>
        <w:rPr>
          <w:spacing w:val="32"/>
        </w:rPr>
        <w:t> </w:t>
      </w:r>
      <w:r>
        <w:rPr/>
        <w:t>13</w:t>
      </w:r>
      <w:r>
        <w:rPr>
          <w:spacing w:val="32"/>
        </w:rPr>
        <w:t> </w:t>
      </w:r>
      <w:r>
        <w:rPr/>
        <w:t>Novembre</w:t>
      </w:r>
      <w:r>
        <w:rPr>
          <w:spacing w:val="32"/>
        </w:rPr>
        <w:t> </w:t>
      </w:r>
      <w:r>
        <w:rPr/>
        <w:t>2023,</w:t>
      </w:r>
      <w:r>
        <w:rPr>
          <w:spacing w:val="32"/>
        </w:rPr>
        <w:t> </w:t>
      </w:r>
      <w:r>
        <w:rPr/>
        <w:t>et</w:t>
      </w:r>
      <w:r>
        <w:rPr>
          <w:spacing w:val="32"/>
        </w:rPr>
        <w:t> </w:t>
      </w:r>
      <w:r>
        <w:rPr/>
        <w:t>que</w:t>
      </w:r>
      <w:r>
        <w:rPr>
          <w:spacing w:val="32"/>
        </w:rPr>
        <w:t> </w:t>
      </w:r>
      <w:r>
        <w:rPr/>
        <w:t>la</w:t>
      </w:r>
      <w:r>
        <w:rPr>
          <w:spacing w:val="32"/>
        </w:rPr>
        <w:t> </w:t>
      </w:r>
      <w:r>
        <w:rPr/>
        <w:t>cause</w:t>
      </w:r>
      <w:r>
        <w:rPr>
          <w:spacing w:val="32"/>
        </w:rPr>
        <w:t> </w:t>
      </w:r>
      <w:r>
        <w:rPr/>
        <w:t>eut</w:t>
      </w:r>
      <w:r>
        <w:rPr>
          <w:spacing w:val="32"/>
        </w:rPr>
        <w:t> </w:t>
      </w:r>
      <w:r>
        <w:rPr/>
        <w:t>été</w:t>
      </w:r>
      <w:r>
        <w:rPr>
          <w:spacing w:val="32"/>
        </w:rPr>
        <w:t> </w:t>
      </w:r>
      <w:r>
        <w:rPr/>
        <w:t>débattue</w:t>
      </w:r>
      <w:r>
        <w:rPr>
          <w:spacing w:val="32"/>
        </w:rPr>
        <w:t> </w:t>
      </w:r>
      <w:r>
        <w:rPr/>
        <w:t>à l’audience publique du 01 Octobre 2024 devant :</w:t>
      </w:r>
    </w:p>
    <w:p>
      <w:pPr>
        <w:pStyle w:val="BodyText"/>
        <w:spacing w:line="415" w:lineRule="auto"/>
        <w:ind w:right="6500"/>
        <w:jc w:val="left"/>
      </w:pPr>
      <w:r>
        <w:rPr/>
        <w:t>Delphine SAILLOFEST, Vice-Président, Marc-Emmanuel</w:t>
      </w:r>
      <w:r>
        <w:rPr>
          <w:spacing w:val="-11"/>
        </w:rPr>
        <w:t> </w:t>
      </w:r>
      <w:r>
        <w:rPr/>
        <w:t>GOUNOT,</w:t>
      </w:r>
      <w:r>
        <w:rPr>
          <w:spacing w:val="-11"/>
        </w:rPr>
        <w:t> </w:t>
      </w:r>
      <w:r>
        <w:rPr/>
        <w:t>Vice-</w:t>
      </w:r>
      <w:r>
        <w:rPr/>
        <w:t>Président,</w:t>
      </w:r>
    </w:p>
    <w:p>
      <w:pPr>
        <w:pStyle w:val="BodyText"/>
        <w:spacing w:after="0" w:line="415" w:lineRule="auto"/>
        <w:jc w:val="left"/>
        <w:sectPr>
          <w:headerReference w:type="default" r:id="rId5"/>
          <w:footerReference w:type="default" r:id="rId6"/>
          <w:type w:val="continuous"/>
          <w:pgSz w:w="12240" w:h="15840"/>
          <w:pgMar w:header="2" w:footer="18" w:top="640" w:bottom="200" w:left="720" w:right="360"/>
          <w:pgNumType w:start="1"/>
        </w:sectPr>
      </w:pPr>
    </w:p>
    <w:p>
      <w:pPr>
        <w:pStyle w:val="BodyText"/>
        <w:spacing w:line="415" w:lineRule="auto" w:before="104"/>
        <w:ind w:right="6750"/>
        <w:jc w:val="left"/>
      </w:pPr>
      <w:r>
        <w:rPr/>
        <w:t>Cécile</w:t>
      </w:r>
      <w:r>
        <w:rPr>
          <w:spacing w:val="-1"/>
        </w:rPr>
        <w:t> </w:t>
      </w:r>
      <w:r>
        <w:rPr/>
        <w:t>WOESSNER,</w:t>
      </w:r>
      <w:r>
        <w:rPr>
          <w:spacing w:val="-1"/>
        </w:rPr>
        <w:t> </w:t>
      </w:r>
      <w:r>
        <w:rPr/>
        <w:t>Vice-</w:t>
      </w:r>
      <w:r>
        <w:rPr/>
        <w:t>Présidente, Siégeant en formation Collégiale, Assistés de Anne BIZOT, Greffier,</w:t>
      </w:r>
    </w:p>
    <w:p>
      <w:pPr>
        <w:pStyle w:val="BodyText"/>
        <w:spacing w:line="316" w:lineRule="auto" w:before="0"/>
        <w:ind w:right="0"/>
        <w:jc w:val="left"/>
      </w:pPr>
      <w:r>
        <w:rPr/>
        <w:t>Et</w:t>
      </w:r>
      <w:r>
        <w:rPr>
          <w:spacing w:val="80"/>
        </w:rPr>
        <w:t> </w:t>
      </w:r>
      <w:r>
        <w:rPr/>
        <w:t>après</w:t>
      </w:r>
      <w:r>
        <w:rPr>
          <w:spacing w:val="80"/>
        </w:rPr>
        <w:t> </w:t>
      </w:r>
      <w:r>
        <w:rPr/>
        <w:t>qu’il</w:t>
      </w:r>
      <w:r>
        <w:rPr>
          <w:spacing w:val="80"/>
        </w:rPr>
        <w:t> </w:t>
      </w:r>
      <w:r>
        <w:rPr/>
        <w:t>en</w:t>
      </w:r>
      <w:r>
        <w:rPr>
          <w:spacing w:val="80"/>
        </w:rPr>
        <w:t> </w:t>
      </w:r>
      <w:r>
        <w:rPr/>
        <w:t>eut</w:t>
      </w:r>
      <w:r>
        <w:rPr>
          <w:spacing w:val="80"/>
        </w:rPr>
        <w:t> </w:t>
      </w:r>
      <w:r>
        <w:rPr/>
        <w:t>été</w:t>
      </w:r>
      <w:r>
        <w:rPr>
          <w:spacing w:val="80"/>
        </w:rPr>
        <w:t> </w:t>
      </w:r>
      <w:r>
        <w:rPr/>
        <w:t>délibéré</w:t>
      </w:r>
      <w:r>
        <w:rPr>
          <w:spacing w:val="80"/>
        </w:rPr>
        <w:t> </w:t>
      </w:r>
      <w:r>
        <w:rPr/>
        <w:t>par</w:t>
      </w:r>
      <w:r>
        <w:rPr>
          <w:spacing w:val="80"/>
        </w:rPr>
        <w:t> </w:t>
      </w:r>
      <w:r>
        <w:rPr/>
        <w:t>les</w:t>
      </w:r>
      <w:r>
        <w:rPr>
          <w:spacing w:val="80"/>
        </w:rPr>
        <w:t> </w:t>
      </w:r>
      <w:r>
        <w:rPr/>
        <w:t>magistrats</w:t>
      </w:r>
      <w:r>
        <w:rPr>
          <w:spacing w:val="80"/>
        </w:rPr>
        <w:t> </w:t>
      </w:r>
      <w:r>
        <w:rPr/>
        <w:t>ayant</w:t>
      </w:r>
      <w:r>
        <w:rPr>
          <w:spacing w:val="80"/>
        </w:rPr>
        <w:t> </w:t>
      </w:r>
      <w:r>
        <w:rPr/>
        <w:t>assisté</w:t>
      </w:r>
      <w:r>
        <w:rPr>
          <w:spacing w:val="80"/>
        </w:rPr>
        <w:t> </w:t>
      </w:r>
      <w:r>
        <w:rPr/>
        <w:t>aux</w:t>
      </w:r>
      <w:r>
        <w:rPr>
          <w:spacing w:val="80"/>
        </w:rPr>
        <w:t> </w:t>
      </w:r>
      <w:r>
        <w:rPr/>
        <w:t>débats</w:t>
      </w:r>
      <w:r>
        <w:rPr>
          <w:spacing w:val="80"/>
        </w:rPr>
        <w:t> </w:t>
      </w:r>
      <w:r>
        <w:rPr/>
        <w:t>dans</w:t>
      </w:r>
      <w:r>
        <w:rPr>
          <w:spacing w:val="80"/>
        </w:rPr>
        <w:t> </w:t>
      </w:r>
      <w:r>
        <w:rPr/>
        <w:t>l’affaire opposant :</w:t>
      </w:r>
    </w:p>
    <w:p>
      <w:pPr>
        <w:pStyle w:val="BodyText"/>
        <w:spacing w:before="111"/>
        <w:ind w:right="0"/>
        <w:jc w:val="left"/>
      </w:pPr>
      <w:r>
        <w:rPr>
          <w:spacing w:val="-2"/>
        </w:rPr>
        <w:t>DEMANDERESSE</w:t>
      </w:r>
    </w:p>
    <w:p>
      <w:pPr>
        <w:pStyle w:val="BodyText"/>
        <w:spacing w:before="201"/>
        <w:ind w:right="0"/>
        <w:jc w:val="left"/>
      </w:pPr>
      <w:r>
        <w:rPr/>
        <w:t>S.A.S.</w:t>
      </w:r>
      <w:r>
        <w:rPr>
          <w:spacing w:val="8"/>
        </w:rPr>
        <w:t> </w:t>
      </w:r>
      <w:r>
        <w:rPr/>
        <w:t>HERMES</w:t>
      </w:r>
      <w:r>
        <w:rPr>
          <w:spacing w:val="9"/>
        </w:rPr>
        <w:t> </w:t>
      </w:r>
      <w:r>
        <w:rPr>
          <w:spacing w:val="-2"/>
        </w:rPr>
        <w:t>SELLIER,</w:t>
      </w:r>
    </w:p>
    <w:p>
      <w:pPr>
        <w:pStyle w:val="BodyText"/>
        <w:spacing w:line="415" w:lineRule="auto" w:before="201"/>
        <w:ind w:right="6039"/>
        <w:jc w:val="left"/>
      </w:pPr>
      <w:r>
        <w:rPr/>
        <w:t>prise en la personne de son représentant </w:t>
      </w:r>
      <w:r>
        <w:rPr/>
        <w:t>légal dont le siège social est sis [Adresse 3]</w:t>
      </w:r>
    </w:p>
    <w:p>
      <w:pPr>
        <w:pStyle w:val="BodyText"/>
        <w:spacing w:line="316" w:lineRule="auto" w:before="0"/>
      </w:pPr>
      <w:r>
        <w:rPr/>
        <w:t>représentée par Maître Grimaud VALAT de la SELARL DUCLOS, THORNE, MOLLET-VIEVILLE ET ASSOCIÉS, avocats au barreau de LYON (avocat postulant) et par Maître Pascal LEFORT de </w:t>
      </w:r>
      <w:r>
        <w:rPr/>
        <w:t>la SELARL</w:t>
      </w:r>
      <w:r>
        <w:rPr>
          <w:spacing w:val="47"/>
        </w:rPr>
        <w:t> </w:t>
      </w:r>
      <w:r>
        <w:rPr/>
        <w:t>DUCLOS,</w:t>
      </w:r>
      <w:r>
        <w:rPr>
          <w:spacing w:val="48"/>
        </w:rPr>
        <w:t> </w:t>
      </w:r>
      <w:r>
        <w:rPr/>
        <w:t>THORNE,</w:t>
      </w:r>
      <w:r>
        <w:rPr>
          <w:spacing w:val="47"/>
        </w:rPr>
        <w:t> </w:t>
      </w:r>
      <w:r>
        <w:rPr/>
        <w:t>MOLLET-VIEVILLE</w:t>
      </w:r>
      <w:r>
        <w:rPr>
          <w:spacing w:val="47"/>
        </w:rPr>
        <w:t> </w:t>
      </w:r>
      <w:r>
        <w:rPr/>
        <w:t>ET</w:t>
      </w:r>
      <w:r>
        <w:rPr>
          <w:spacing w:val="47"/>
        </w:rPr>
        <w:t> </w:t>
      </w:r>
      <w:r>
        <w:rPr/>
        <w:t>ASSOCIÉS,</w:t>
      </w:r>
      <w:r>
        <w:rPr>
          <w:spacing w:val="48"/>
        </w:rPr>
        <w:t> </w:t>
      </w:r>
      <w:r>
        <w:rPr/>
        <w:t>avocats</w:t>
      </w:r>
      <w:r>
        <w:rPr>
          <w:spacing w:val="46"/>
        </w:rPr>
        <w:t> </w:t>
      </w:r>
      <w:r>
        <w:rPr/>
        <w:t>au</w:t>
      </w:r>
      <w:r>
        <w:rPr>
          <w:spacing w:val="48"/>
        </w:rPr>
        <w:t> </w:t>
      </w:r>
      <w:r>
        <w:rPr/>
        <w:t>barreau</w:t>
      </w:r>
      <w:r>
        <w:rPr>
          <w:spacing w:val="46"/>
        </w:rPr>
        <w:t> </w:t>
      </w:r>
      <w:r>
        <w:rPr/>
        <w:t>de</w:t>
      </w:r>
      <w:r>
        <w:rPr>
          <w:spacing w:val="48"/>
        </w:rPr>
        <w:t> </w:t>
      </w:r>
      <w:r>
        <w:rPr>
          <w:spacing w:val="-2"/>
        </w:rPr>
        <w:t>PARIS</w:t>
      </w:r>
    </w:p>
    <w:p>
      <w:pPr>
        <w:pStyle w:val="BodyText"/>
        <w:spacing w:line="415" w:lineRule="auto" w:before="0"/>
        <w:ind w:right="7826"/>
        <w:jc w:val="left"/>
      </w:pPr>
      <w:r>
        <w:rPr/>
        <w:t>(avocat</w:t>
      </w:r>
      <w:r>
        <w:rPr>
          <w:spacing w:val="-17"/>
        </w:rPr>
        <w:t> </w:t>
      </w:r>
      <w:r>
        <w:rPr/>
        <w:t>plaidant) </w:t>
      </w:r>
      <w:r>
        <w:rPr>
          <w:spacing w:val="-2"/>
        </w:rPr>
        <w:t>DEFENDEURS</w:t>
      </w:r>
    </w:p>
    <w:p>
      <w:pPr>
        <w:pStyle w:val="BodyText"/>
        <w:spacing w:line="275" w:lineRule="exact" w:before="0"/>
        <w:ind w:right="0"/>
        <w:jc w:val="left"/>
      </w:pPr>
      <w:r>
        <w:rPr/>
        <w:t>Société</w:t>
      </w:r>
      <w:r>
        <w:rPr>
          <w:spacing w:val="8"/>
        </w:rPr>
        <w:t> </w:t>
      </w:r>
      <w:r>
        <w:rPr>
          <w:spacing w:val="-5"/>
        </w:rPr>
        <w:t>YM,</w:t>
      </w:r>
    </w:p>
    <w:p>
      <w:pPr>
        <w:pStyle w:val="BodyText"/>
        <w:spacing w:line="415" w:lineRule="auto" w:before="198"/>
        <w:ind w:right="6039"/>
        <w:jc w:val="left"/>
      </w:pPr>
      <w:r>
        <w:rPr/>
        <w:t>prise en la personne de son représentant </w:t>
      </w:r>
      <w:r>
        <w:rPr/>
        <w:t>légal dont le siège social est sis [Adresse 2] </w:t>
      </w:r>
      <w:r>
        <w:rPr>
          <w:spacing w:val="-2"/>
        </w:rPr>
        <w:t>défaillante</w:t>
      </w:r>
    </w:p>
    <w:p>
      <w:pPr>
        <w:pStyle w:val="BodyText"/>
        <w:spacing w:line="275" w:lineRule="exact" w:before="0"/>
        <w:ind w:right="0"/>
        <w:jc w:val="left"/>
      </w:pPr>
      <w:r>
        <w:rPr/>
        <w:t>Monsieur</w:t>
      </w:r>
      <w:r>
        <w:rPr>
          <w:spacing w:val="6"/>
        </w:rPr>
        <w:t> </w:t>
      </w:r>
      <w:r>
        <w:rPr/>
        <w:t>[V]</w:t>
      </w:r>
      <w:r>
        <w:rPr>
          <w:spacing w:val="5"/>
        </w:rPr>
        <w:t> </w:t>
      </w:r>
      <w:r>
        <w:rPr>
          <w:spacing w:val="-5"/>
        </w:rPr>
        <w:t>[D]</w:t>
      </w:r>
    </w:p>
    <w:p>
      <w:pPr>
        <w:pStyle w:val="BodyText"/>
        <w:spacing w:before="201"/>
        <w:ind w:right="0"/>
        <w:jc w:val="left"/>
      </w:pPr>
      <w:r>
        <w:rPr/>
        <w:t>né</w:t>
      </w:r>
      <w:r>
        <w:rPr>
          <w:spacing w:val="4"/>
        </w:rPr>
        <w:t> </w:t>
      </w:r>
      <w:r>
        <w:rPr/>
        <w:t>le</w:t>
      </w:r>
      <w:r>
        <w:rPr>
          <w:spacing w:val="4"/>
        </w:rPr>
        <w:t> </w:t>
      </w:r>
      <w:r>
        <w:rPr/>
        <w:t>01</w:t>
      </w:r>
      <w:r>
        <w:rPr>
          <w:spacing w:val="3"/>
        </w:rPr>
        <w:t> </w:t>
      </w:r>
      <w:r>
        <w:rPr/>
        <w:t>Octobre</w:t>
      </w:r>
      <w:r>
        <w:rPr>
          <w:spacing w:val="3"/>
        </w:rPr>
        <w:t> </w:t>
      </w:r>
      <w:r>
        <w:rPr/>
        <w:t>1992</w:t>
      </w:r>
      <w:r>
        <w:rPr>
          <w:spacing w:val="3"/>
        </w:rPr>
        <w:t> </w:t>
      </w:r>
      <w:r>
        <w:rPr/>
        <w:t>à</w:t>
      </w:r>
      <w:r>
        <w:rPr>
          <w:spacing w:val="4"/>
        </w:rPr>
        <w:t> </w:t>
      </w:r>
      <w:r>
        <w:rPr/>
        <w:t>[Localité</w:t>
      </w:r>
      <w:r>
        <w:rPr>
          <w:spacing w:val="4"/>
        </w:rPr>
        <w:t> </w:t>
      </w:r>
      <w:r>
        <w:rPr/>
        <w:t>6]</w:t>
      </w:r>
      <w:r>
        <w:rPr>
          <w:spacing w:val="4"/>
        </w:rPr>
        <w:t> </w:t>
      </w:r>
      <w:r>
        <w:rPr>
          <w:spacing w:val="-2"/>
        </w:rPr>
        <w:t>(TUNISIE),</w:t>
      </w:r>
    </w:p>
    <w:p>
      <w:pPr>
        <w:pStyle w:val="BodyText"/>
        <w:spacing w:line="415" w:lineRule="auto" w:before="201"/>
        <w:ind w:right="7826"/>
        <w:jc w:val="left"/>
      </w:pPr>
      <w:r>
        <w:rPr/>
        <w:t>demeurant</w:t>
      </w:r>
      <w:r>
        <w:rPr>
          <w:spacing w:val="-7"/>
        </w:rPr>
        <w:t> </w:t>
      </w:r>
      <w:r>
        <w:rPr/>
        <w:t>[Adresse</w:t>
      </w:r>
      <w:r>
        <w:rPr>
          <w:spacing w:val="-8"/>
        </w:rPr>
        <w:t> </w:t>
      </w:r>
      <w:r>
        <w:rPr/>
        <w:t>4] </w:t>
      </w:r>
      <w:r>
        <w:rPr>
          <w:spacing w:val="-2"/>
        </w:rPr>
        <w:t>défaillant</w:t>
      </w:r>
    </w:p>
    <w:p>
      <w:pPr>
        <w:pStyle w:val="BodyText"/>
        <w:spacing w:line="275" w:lineRule="exact" w:before="0"/>
        <w:ind w:right="0"/>
      </w:pPr>
      <w:r>
        <w:rPr/>
        <w:t>EXPOSE</w:t>
      </w:r>
      <w:r>
        <w:rPr>
          <w:spacing w:val="6"/>
        </w:rPr>
        <w:t> </w:t>
      </w:r>
      <w:r>
        <w:rPr/>
        <w:t>DU</w:t>
      </w:r>
      <w:r>
        <w:rPr>
          <w:spacing w:val="7"/>
        </w:rPr>
        <w:t> </w:t>
      </w:r>
      <w:r>
        <w:rPr>
          <w:spacing w:val="-2"/>
        </w:rPr>
        <w:t>LITIGE</w:t>
      </w:r>
    </w:p>
    <w:p>
      <w:pPr>
        <w:pStyle w:val="BodyText"/>
        <w:spacing w:before="201"/>
        <w:ind w:right="0"/>
        <w:jc w:val="left"/>
      </w:pPr>
      <w:r>
        <w:rPr/>
        <w:t>Exposé</w:t>
      </w:r>
      <w:r>
        <w:rPr>
          <w:spacing w:val="3"/>
        </w:rPr>
        <w:t> </w:t>
      </w:r>
      <w:r>
        <w:rPr/>
        <w:t>des</w:t>
      </w:r>
      <w:r>
        <w:rPr>
          <w:spacing w:val="4"/>
        </w:rPr>
        <w:t> </w:t>
      </w:r>
      <w:r>
        <w:rPr/>
        <w:t>faits</w:t>
      </w:r>
      <w:r>
        <w:rPr>
          <w:spacing w:val="3"/>
        </w:rPr>
        <w:t> </w:t>
      </w:r>
      <w:r>
        <w:rPr/>
        <w:t>et</w:t>
      </w:r>
      <w:r>
        <w:rPr>
          <w:spacing w:val="3"/>
        </w:rPr>
        <w:t> </w:t>
      </w:r>
      <w:r>
        <w:rPr/>
        <w:t>de</w:t>
      </w:r>
      <w:r>
        <w:rPr>
          <w:spacing w:val="4"/>
        </w:rPr>
        <w:t> </w:t>
      </w:r>
      <w:r>
        <w:rPr/>
        <w:t>la</w:t>
      </w:r>
      <w:r>
        <w:rPr>
          <w:spacing w:val="3"/>
        </w:rPr>
        <w:t> </w:t>
      </w:r>
      <w:r>
        <w:rPr>
          <w:spacing w:val="-2"/>
        </w:rPr>
        <w:t>procédure</w:t>
      </w:r>
    </w:p>
    <w:p>
      <w:pPr>
        <w:pStyle w:val="BodyText"/>
        <w:spacing w:line="316" w:lineRule="auto" w:before="201"/>
      </w:pPr>
      <w:r>
        <w:rPr/>
        <w:t>La société HERMES SELLIER, appartenant au groupe HERMES, se prévaut de droits sur </w:t>
      </w:r>
      <w:r>
        <w:rPr/>
        <w:t>trois</w:t>
      </w:r>
      <w:r>
        <w:rPr>
          <w:spacing w:val="80"/>
        </w:rPr>
        <w:t> </w:t>
      </w:r>
      <w:r>
        <w:rPr/>
        <w:t>motifs de carré de soie intitulés SPACE DERBY, CHEVAL DE FETE et SELLE DES STEPPES, déclinés en plusieurs coloris.</w:t>
      </w:r>
    </w:p>
    <w:p>
      <w:pPr>
        <w:pStyle w:val="BodyText"/>
        <w:spacing w:line="316" w:lineRule="auto" w:before="111"/>
      </w:pPr>
      <w:r>
        <w:rPr/>
        <w:t>La société HERMES SELLIER a constaté la commercialisation et la présentation par la société YM, gérée par Monsieur [D], de vêtements reproduisant les motifs de ses carrés dans une boutique à l’enseigne FORMIDABLE sise à [Localité 8], sur ses sites internets et réseaux sociaux.</w:t>
      </w:r>
    </w:p>
    <w:p>
      <w:pPr>
        <w:pStyle w:val="BodyText"/>
        <w:spacing w:line="316" w:lineRule="auto" w:before="111"/>
      </w:pPr>
      <w:r>
        <w:rPr/>
        <w:t>Par</w:t>
      </w:r>
      <w:r>
        <w:rPr>
          <w:spacing w:val="40"/>
        </w:rPr>
        <w:t> </w:t>
      </w:r>
      <w:r>
        <w:rPr/>
        <w:t>courrier</w:t>
      </w:r>
      <w:r>
        <w:rPr>
          <w:spacing w:val="40"/>
        </w:rPr>
        <w:t> </w:t>
      </w:r>
      <w:r>
        <w:rPr/>
        <w:t>recommandé</w:t>
      </w:r>
      <w:r>
        <w:rPr>
          <w:spacing w:val="40"/>
        </w:rPr>
        <w:t> </w:t>
      </w:r>
      <w:r>
        <w:rPr/>
        <w:t>en</w:t>
      </w:r>
      <w:r>
        <w:rPr>
          <w:spacing w:val="40"/>
        </w:rPr>
        <w:t> </w:t>
      </w:r>
      <w:r>
        <w:rPr/>
        <w:t>date</w:t>
      </w:r>
      <w:r>
        <w:rPr>
          <w:spacing w:val="40"/>
        </w:rPr>
        <w:t> </w:t>
      </w:r>
      <w:r>
        <w:rPr/>
        <w:t>du</w:t>
      </w:r>
      <w:r>
        <w:rPr>
          <w:spacing w:val="40"/>
        </w:rPr>
        <w:t> </w:t>
      </w:r>
      <w:r>
        <w:rPr/>
        <w:t>25</w:t>
      </w:r>
      <w:r>
        <w:rPr>
          <w:spacing w:val="40"/>
        </w:rPr>
        <w:t> </w:t>
      </w:r>
      <w:r>
        <w:rPr/>
        <w:t>janvier</w:t>
      </w:r>
      <w:r>
        <w:rPr>
          <w:spacing w:val="40"/>
        </w:rPr>
        <w:t> </w:t>
      </w:r>
      <w:r>
        <w:rPr/>
        <w:t>2023,</w:t>
      </w:r>
      <w:r>
        <w:rPr>
          <w:spacing w:val="40"/>
        </w:rPr>
        <w:t> </w:t>
      </w:r>
      <w:r>
        <w:rPr/>
        <w:t>elle</w:t>
      </w:r>
      <w:r>
        <w:rPr>
          <w:spacing w:val="40"/>
        </w:rPr>
        <w:t> </w:t>
      </w:r>
      <w:r>
        <w:rPr/>
        <w:t>a</w:t>
      </w:r>
      <w:r>
        <w:rPr>
          <w:spacing w:val="40"/>
        </w:rPr>
        <w:t> </w:t>
      </w:r>
      <w:r>
        <w:rPr/>
        <w:t>mis</w:t>
      </w:r>
      <w:r>
        <w:rPr>
          <w:spacing w:val="40"/>
        </w:rPr>
        <w:t> </w:t>
      </w:r>
      <w:r>
        <w:rPr/>
        <w:t>en</w:t>
      </w:r>
      <w:r>
        <w:rPr>
          <w:spacing w:val="40"/>
        </w:rPr>
        <w:t> </w:t>
      </w:r>
      <w:r>
        <w:rPr/>
        <w:t>demeure</w:t>
      </w:r>
      <w:r>
        <w:rPr>
          <w:spacing w:val="40"/>
        </w:rPr>
        <w:t> </w:t>
      </w:r>
      <w:r>
        <w:rPr/>
        <w:t>la</w:t>
      </w:r>
      <w:r>
        <w:rPr>
          <w:spacing w:val="40"/>
        </w:rPr>
        <w:t> </w:t>
      </w:r>
      <w:r>
        <w:rPr/>
        <w:t>société</w:t>
      </w:r>
      <w:r>
        <w:rPr>
          <w:spacing w:val="40"/>
        </w:rPr>
        <w:t> </w:t>
      </w:r>
      <w:r>
        <w:rPr/>
        <w:t>YM</w:t>
      </w:r>
      <w:r>
        <w:rPr>
          <w:spacing w:val="40"/>
        </w:rPr>
        <w:t> </w:t>
      </w:r>
      <w:r>
        <w:rPr/>
        <w:t>de cesser</w:t>
      </w:r>
      <w:r>
        <w:rPr>
          <w:spacing w:val="18"/>
        </w:rPr>
        <w:t> </w:t>
      </w:r>
      <w:r>
        <w:rPr/>
        <w:t>la</w:t>
      </w:r>
      <w:r>
        <w:rPr>
          <w:spacing w:val="19"/>
        </w:rPr>
        <w:t> </w:t>
      </w:r>
      <w:r>
        <w:rPr/>
        <w:t>commercialisation</w:t>
      </w:r>
      <w:r>
        <w:rPr>
          <w:spacing w:val="19"/>
        </w:rPr>
        <w:t> </w:t>
      </w:r>
      <w:r>
        <w:rPr/>
        <w:t>et</w:t>
      </w:r>
      <w:r>
        <w:rPr>
          <w:spacing w:val="18"/>
        </w:rPr>
        <w:t> </w:t>
      </w:r>
      <w:r>
        <w:rPr/>
        <w:t>présentation</w:t>
      </w:r>
      <w:r>
        <w:rPr>
          <w:spacing w:val="19"/>
        </w:rPr>
        <w:t> </w:t>
      </w:r>
      <w:r>
        <w:rPr/>
        <w:t>de</w:t>
      </w:r>
      <w:r>
        <w:rPr>
          <w:spacing w:val="19"/>
        </w:rPr>
        <w:t> </w:t>
      </w:r>
      <w:r>
        <w:rPr/>
        <w:t>ces</w:t>
      </w:r>
      <w:r>
        <w:rPr>
          <w:spacing w:val="19"/>
        </w:rPr>
        <w:t> </w:t>
      </w:r>
      <w:r>
        <w:rPr/>
        <w:t>produits.</w:t>
      </w:r>
      <w:r>
        <w:rPr>
          <w:spacing w:val="18"/>
        </w:rPr>
        <w:t> </w:t>
      </w:r>
      <w:r>
        <w:rPr/>
        <w:t>Elle</w:t>
      </w:r>
      <w:r>
        <w:rPr>
          <w:spacing w:val="19"/>
        </w:rPr>
        <w:t> </w:t>
      </w:r>
      <w:r>
        <w:rPr/>
        <w:t>n’a</w:t>
      </w:r>
      <w:r>
        <w:rPr>
          <w:spacing w:val="19"/>
        </w:rPr>
        <w:t> </w:t>
      </w:r>
      <w:r>
        <w:rPr/>
        <w:t>pas</w:t>
      </w:r>
      <w:r>
        <w:rPr>
          <w:spacing w:val="18"/>
        </w:rPr>
        <w:t> </w:t>
      </w:r>
      <w:r>
        <w:rPr/>
        <w:t>obtenu</w:t>
      </w:r>
      <w:r>
        <w:rPr>
          <w:spacing w:val="19"/>
        </w:rPr>
        <w:t> </w:t>
      </w:r>
      <w:r>
        <w:rPr/>
        <w:t>satisfaction</w:t>
      </w:r>
      <w:r>
        <w:rPr>
          <w:spacing w:val="19"/>
        </w:rPr>
        <w:t> </w:t>
      </w:r>
      <w:r>
        <w:rPr>
          <w:spacing w:val="-2"/>
        </w:rPr>
        <w:t>malgré</w:t>
      </w:r>
    </w:p>
    <w:p>
      <w:pPr>
        <w:pStyle w:val="BodyText"/>
        <w:spacing w:after="0" w:line="316" w:lineRule="auto"/>
        <w:sectPr>
          <w:pgSz w:w="12240" w:h="15840"/>
          <w:pgMar w:header="2" w:footer="18" w:top="640" w:bottom="200" w:left="720" w:right="360"/>
        </w:sectPr>
      </w:pPr>
    </w:p>
    <w:p>
      <w:pPr>
        <w:pStyle w:val="BodyText"/>
        <w:spacing w:before="104"/>
        <w:ind w:right="0"/>
      </w:pPr>
      <w:r>
        <w:rPr/>
        <w:t>plusieurs</w:t>
      </w:r>
      <w:r>
        <w:rPr>
          <w:spacing w:val="9"/>
        </w:rPr>
        <w:t> </w:t>
      </w:r>
      <w:r>
        <w:rPr>
          <w:spacing w:val="-2"/>
        </w:rPr>
        <w:t>relances.</w:t>
      </w:r>
    </w:p>
    <w:p>
      <w:pPr>
        <w:pStyle w:val="BodyText"/>
        <w:spacing w:line="316" w:lineRule="auto" w:before="201"/>
        <w:ind w:right="348"/>
        <w:jc w:val="left"/>
      </w:pPr>
      <w:r>
        <w:rPr/>
        <w:t>Suivant exploits de commissaire de justice en date du 17 avril 2023, la société HERMES SELLIER </w:t>
      </w:r>
      <w:r>
        <w:rPr/>
        <w:t>a fait assigner la société YM et Monsieur [V] [D] devant le Tribunal judiciaire de Lyon aux fins de voir :</w:t>
      </w:r>
    </w:p>
    <w:p>
      <w:pPr>
        <w:pStyle w:val="BodyText"/>
        <w:spacing w:line="415" w:lineRule="auto"/>
        <w:ind w:right="4456"/>
        <w:jc w:val="left"/>
      </w:pPr>
      <w:r>
        <w:rPr/>
        <w:t>vu les Livres I, III et V du Code de la Propriété Intellectuelle , Vu les articles 700 et 699 du Code de procédure civile,</w:t>
      </w:r>
    </w:p>
    <w:p>
      <w:pPr>
        <w:pStyle w:val="ListParagraph"/>
        <w:numPr>
          <w:ilvl w:val="0"/>
          <w:numId w:val="2"/>
        </w:numPr>
        <w:tabs>
          <w:tab w:pos="259" w:val="left" w:leader="none"/>
        </w:tabs>
        <w:spacing w:line="316" w:lineRule="auto" w:before="0" w:after="0"/>
        <w:ind w:left="0" w:right="357" w:firstLine="0"/>
        <w:jc w:val="both"/>
        <w:rPr>
          <w:sz w:val="24"/>
        </w:rPr>
      </w:pPr>
      <w:r>
        <w:rPr>
          <w:sz w:val="24"/>
        </w:rPr>
        <w:t>juger que les importation, exposition, offre en vente, mise sur le marché, détention et commercialisation par la société YM d’articles de prêt à porter créant une même impression d’ensemble et/ou reproduisant la combinaison originale des caractéristiques des dessins SPACE DERBY,CHEVAL DE FETE et SELLE DES STEPPES d’HERMES SELLIER constituent des actes de contrefaçon de ses droits d’auteur et de modèles en France, conformément aux dispositions des Livres I, III et V du Code de la Propriété Intellectuelle (CPI) et au règlement (CE) Nº 6/2002 du 12 décembre 2001,</w:t>
      </w:r>
    </w:p>
    <w:p>
      <w:pPr>
        <w:pStyle w:val="BodyText"/>
        <w:spacing w:before="107"/>
        <w:ind w:right="0"/>
      </w:pPr>
      <w:r>
        <w:rPr/>
        <w:t>en</w:t>
      </w:r>
      <w:r>
        <w:rPr>
          <w:spacing w:val="2"/>
        </w:rPr>
        <w:t> </w:t>
      </w:r>
      <w:r>
        <w:rPr>
          <w:spacing w:val="-2"/>
        </w:rPr>
        <w:t>conséquence,</w:t>
      </w:r>
    </w:p>
    <w:p>
      <w:pPr>
        <w:pStyle w:val="ListParagraph"/>
        <w:numPr>
          <w:ilvl w:val="0"/>
          <w:numId w:val="2"/>
        </w:numPr>
        <w:tabs>
          <w:tab w:pos="184" w:val="left" w:leader="none"/>
        </w:tabs>
        <w:spacing w:line="316" w:lineRule="auto" w:before="201" w:after="0"/>
        <w:ind w:left="0" w:right="357" w:firstLine="0"/>
        <w:jc w:val="both"/>
        <w:rPr>
          <w:sz w:val="24"/>
        </w:rPr>
      </w:pPr>
      <w:r>
        <w:rPr>
          <w:sz w:val="24"/>
        </w:rPr>
        <w:t>condamner solidairement la société YM et [V] [D] à payer à la société HERMES SELLIER une indemnité de 50.000 </w:t>
      </w:r>
      <w:r>
        <w:rPr>
          <w:w w:val="95"/>
          <w:sz w:val="24"/>
        </w:rPr>
        <w:t>€</w:t>
      </w:r>
      <w:r>
        <w:rPr>
          <w:w w:val="95"/>
          <w:sz w:val="24"/>
        </w:rPr>
        <w:t> </w:t>
      </w:r>
      <w:r>
        <w:rPr>
          <w:sz w:val="24"/>
        </w:rPr>
        <w:t>au titre des conséquences économiques négatives de la contrefaçon </w:t>
      </w:r>
      <w:r>
        <w:rPr>
          <w:sz w:val="24"/>
        </w:rPr>
        <w:t>de</w:t>
      </w:r>
      <w:r>
        <w:rPr>
          <w:spacing w:val="40"/>
          <w:sz w:val="24"/>
        </w:rPr>
        <w:t> </w:t>
      </w:r>
      <w:r>
        <w:rPr>
          <w:sz w:val="24"/>
        </w:rPr>
        <w:t>droits d’auteur et/ou de modèles,</w:t>
      </w:r>
    </w:p>
    <w:p>
      <w:pPr>
        <w:pStyle w:val="ListParagraph"/>
        <w:numPr>
          <w:ilvl w:val="0"/>
          <w:numId w:val="2"/>
        </w:numPr>
        <w:tabs>
          <w:tab w:pos="198" w:val="left" w:leader="none"/>
        </w:tabs>
        <w:spacing w:line="316" w:lineRule="auto" w:before="111" w:after="0"/>
        <w:ind w:left="0" w:right="357" w:firstLine="0"/>
        <w:jc w:val="both"/>
        <w:rPr>
          <w:sz w:val="24"/>
        </w:rPr>
      </w:pPr>
      <w:r>
        <w:rPr>
          <w:sz w:val="24"/>
        </w:rPr>
        <w:t>condamner solidairement la société YM et [V] [D] à payer à la société HERMES SELLIER la</w:t>
      </w:r>
      <w:r>
        <w:rPr>
          <w:spacing w:val="80"/>
          <w:sz w:val="24"/>
        </w:rPr>
        <w:t> </w:t>
      </w:r>
      <w:r>
        <w:rPr>
          <w:sz w:val="24"/>
        </w:rPr>
        <w:t>somme de 30.000 </w:t>
      </w:r>
      <w:r>
        <w:rPr>
          <w:w w:val="95"/>
          <w:sz w:val="24"/>
        </w:rPr>
        <w:t>€ </w:t>
      </w:r>
      <w:r>
        <w:rPr>
          <w:sz w:val="24"/>
        </w:rPr>
        <w:t>en réparation de son préjudice moral,</w:t>
      </w:r>
    </w:p>
    <w:p>
      <w:pPr>
        <w:pStyle w:val="ListParagraph"/>
        <w:numPr>
          <w:ilvl w:val="0"/>
          <w:numId w:val="2"/>
        </w:numPr>
        <w:tabs>
          <w:tab w:pos="198" w:val="left" w:leader="none"/>
        </w:tabs>
        <w:spacing w:line="316" w:lineRule="auto" w:before="112" w:after="0"/>
        <w:ind w:left="0" w:right="357" w:firstLine="0"/>
        <w:jc w:val="both"/>
        <w:rPr>
          <w:sz w:val="24"/>
        </w:rPr>
      </w:pPr>
      <w:r>
        <w:rPr>
          <w:sz w:val="24"/>
        </w:rPr>
        <w:t>condamner solidairement la société YM et [V] [D] à payer à la société HERMES SELLIER la</w:t>
      </w:r>
      <w:r>
        <w:rPr>
          <w:spacing w:val="80"/>
          <w:sz w:val="24"/>
        </w:rPr>
        <w:t> </w:t>
      </w:r>
      <w:r>
        <w:rPr>
          <w:sz w:val="24"/>
        </w:rPr>
        <w:t>somme de 20.000 </w:t>
      </w:r>
      <w:r>
        <w:rPr>
          <w:w w:val="95"/>
          <w:sz w:val="24"/>
        </w:rPr>
        <w:t>€ </w:t>
      </w:r>
      <w:r>
        <w:rPr>
          <w:sz w:val="24"/>
        </w:rPr>
        <w:t>au titre des économies d’investissement réalisées,</w:t>
      </w:r>
    </w:p>
    <w:p>
      <w:pPr>
        <w:pStyle w:val="ListParagraph"/>
        <w:numPr>
          <w:ilvl w:val="0"/>
          <w:numId w:val="2"/>
        </w:numPr>
        <w:tabs>
          <w:tab w:pos="158" w:val="left" w:leader="none"/>
        </w:tabs>
        <w:spacing w:line="316" w:lineRule="auto" w:before="112" w:after="0"/>
        <w:ind w:left="0" w:right="357" w:firstLine="0"/>
        <w:jc w:val="both"/>
        <w:rPr>
          <w:sz w:val="24"/>
        </w:rPr>
      </w:pPr>
      <w:r>
        <w:rPr>
          <w:sz w:val="24"/>
        </w:rPr>
        <w:t>interdire à la société YM et [V] [D] de tels actes illicites en France, et ce sous astreinte de 1.000 </w:t>
      </w:r>
      <w:r>
        <w:rPr>
          <w:w w:val="95"/>
          <w:sz w:val="24"/>
        </w:rPr>
        <w:t>€ </w:t>
      </w:r>
      <w:r>
        <w:rPr>
          <w:sz w:val="24"/>
        </w:rPr>
        <w:t>par infraction constatée et de 5.000 </w:t>
      </w:r>
      <w:r>
        <w:rPr>
          <w:w w:val="95"/>
          <w:sz w:val="24"/>
        </w:rPr>
        <w:t>€ </w:t>
      </w:r>
      <w:r>
        <w:rPr>
          <w:sz w:val="24"/>
        </w:rPr>
        <w:t>par jour de retard, lesdites astreintes devant être liquidées </w:t>
      </w:r>
      <w:r>
        <w:rPr>
          <w:sz w:val="24"/>
        </w:rPr>
        <w:t>par le Tribunal de céans,</w:t>
      </w:r>
    </w:p>
    <w:p>
      <w:pPr>
        <w:pStyle w:val="ListParagraph"/>
        <w:numPr>
          <w:ilvl w:val="0"/>
          <w:numId w:val="2"/>
        </w:numPr>
        <w:tabs>
          <w:tab w:pos="162" w:val="left" w:leader="none"/>
        </w:tabs>
        <w:spacing w:line="316" w:lineRule="auto" w:before="111" w:after="0"/>
        <w:ind w:left="0" w:right="357" w:firstLine="0"/>
        <w:jc w:val="both"/>
        <w:rPr>
          <w:sz w:val="24"/>
        </w:rPr>
      </w:pPr>
      <w:r>
        <w:rPr>
          <w:sz w:val="24"/>
        </w:rPr>
        <w:t>ordonner la confiscation des articles illicites détenus par la société YM et [V] [D] et ce notamment aux fins de leur destruction à leurs frais avancés,</w:t>
      </w:r>
    </w:p>
    <w:p>
      <w:pPr>
        <w:pStyle w:val="ListParagraph"/>
        <w:numPr>
          <w:ilvl w:val="0"/>
          <w:numId w:val="2"/>
        </w:numPr>
        <w:tabs>
          <w:tab w:pos="189" w:val="left" w:leader="none"/>
        </w:tabs>
        <w:spacing w:line="316" w:lineRule="auto" w:before="112" w:after="0"/>
        <w:ind w:left="0" w:right="357" w:firstLine="0"/>
        <w:jc w:val="both"/>
        <w:rPr>
          <w:sz w:val="24"/>
        </w:rPr>
      </w:pPr>
      <w:r>
        <w:rPr>
          <w:sz w:val="24"/>
        </w:rPr>
        <w:t>ordonner, à titre de complément de dommages-intérêts, la publication du jugement à </w:t>
      </w:r>
      <w:r>
        <w:rPr>
          <w:sz w:val="24"/>
        </w:rPr>
        <w:t>intervenir</w:t>
      </w:r>
      <w:r>
        <w:rPr>
          <w:spacing w:val="40"/>
          <w:sz w:val="24"/>
        </w:rPr>
        <w:t> </w:t>
      </w:r>
      <w:r>
        <w:rPr>
          <w:sz w:val="24"/>
        </w:rPr>
        <w:t>dans trois (3) journaux ou périodiques en France au choix de la société HERMES SELLIER, et aux frais avancés de la société YM et [V] [D], dans la limite d'un budget de 10.000 </w:t>
      </w:r>
      <w:r>
        <w:rPr>
          <w:w w:val="95"/>
          <w:sz w:val="24"/>
        </w:rPr>
        <w:t>€ </w:t>
      </w:r>
      <w:r>
        <w:rPr>
          <w:sz w:val="24"/>
        </w:rPr>
        <w:t>HT par publication,</w:t>
      </w:r>
    </w:p>
    <w:p>
      <w:pPr>
        <w:pStyle w:val="ListParagraph"/>
        <w:numPr>
          <w:ilvl w:val="0"/>
          <w:numId w:val="2"/>
        </w:numPr>
        <w:tabs>
          <w:tab w:pos="173" w:val="left" w:leader="none"/>
        </w:tabs>
        <w:spacing w:line="316" w:lineRule="auto" w:before="112" w:after="0"/>
        <w:ind w:left="0" w:right="357" w:firstLine="0"/>
        <w:jc w:val="both"/>
        <w:rPr>
          <w:sz w:val="24"/>
        </w:rPr>
      </w:pPr>
      <w:r>
        <w:rPr>
          <w:sz w:val="24"/>
        </w:rPr>
        <w:t>ordonner la publication du dispositif de la décision à intervenir sur la devanture de la boutique à l’enseigne FORMIDABLE située, [Adresse 2] de manière immédiatement visible à l’entrée de </w:t>
      </w:r>
      <w:r>
        <w:rPr>
          <w:sz w:val="24"/>
        </w:rPr>
        <w:t>la boutique, sur la page d’accueil des sites internet </w:t>
      </w:r>
      <w:hyperlink r:id="rId7">
        <w:r>
          <w:rPr>
            <w:sz w:val="24"/>
          </w:rPr>
          <w:t>www.[07].</w:t>
        </w:r>
      </w:hyperlink>
      <w:r>
        <w:rPr>
          <w:sz w:val="24"/>
        </w:rPr>
        <w:t>com et </w:t>
      </w:r>
      <w:hyperlink r:id="rId8">
        <w:r>
          <w:rPr>
            <w:sz w:val="24"/>
          </w:rPr>
          <w:t>www.ymformidable.com</w:t>
        </w:r>
      </w:hyperlink>
      <w:r>
        <w:rPr>
          <w:sz w:val="24"/>
        </w:rPr>
        <w:t> ainsi que sur la page Instagram [Courriel 1], en langues française et anglaise, pendant 3 mois, et ce dans un délai</w:t>
      </w:r>
      <w:r>
        <w:rPr>
          <w:spacing w:val="-2"/>
          <w:sz w:val="24"/>
        </w:rPr>
        <w:t> </w:t>
      </w:r>
      <w:r>
        <w:rPr>
          <w:sz w:val="24"/>
        </w:rPr>
        <w:t>de</w:t>
      </w:r>
      <w:r>
        <w:rPr>
          <w:spacing w:val="-2"/>
          <w:sz w:val="24"/>
        </w:rPr>
        <w:t> </w:t>
      </w:r>
      <w:r>
        <w:rPr>
          <w:sz w:val="24"/>
        </w:rPr>
        <w:t>8</w:t>
      </w:r>
      <w:r>
        <w:rPr>
          <w:spacing w:val="-1"/>
          <w:sz w:val="24"/>
        </w:rPr>
        <w:t> </w:t>
      </w:r>
      <w:r>
        <w:rPr>
          <w:sz w:val="24"/>
        </w:rPr>
        <w:t>jours</w:t>
      </w:r>
      <w:r>
        <w:rPr>
          <w:spacing w:val="-2"/>
          <w:sz w:val="24"/>
        </w:rPr>
        <w:t> </w:t>
      </w:r>
      <w:r>
        <w:rPr>
          <w:sz w:val="24"/>
        </w:rPr>
        <w:t>à</w:t>
      </w:r>
      <w:r>
        <w:rPr>
          <w:spacing w:val="-2"/>
          <w:sz w:val="24"/>
        </w:rPr>
        <w:t> </w:t>
      </w:r>
      <w:r>
        <w:rPr>
          <w:sz w:val="24"/>
        </w:rPr>
        <w:t>compter</w:t>
      </w:r>
      <w:r>
        <w:rPr>
          <w:spacing w:val="-2"/>
          <w:sz w:val="24"/>
        </w:rPr>
        <w:t> </w:t>
      </w:r>
      <w:r>
        <w:rPr>
          <w:sz w:val="24"/>
        </w:rPr>
        <w:t>de</w:t>
      </w:r>
      <w:r>
        <w:rPr>
          <w:spacing w:val="-2"/>
          <w:sz w:val="24"/>
        </w:rPr>
        <w:t> </w:t>
      </w:r>
      <w:r>
        <w:rPr>
          <w:sz w:val="24"/>
        </w:rPr>
        <w:t>la</w:t>
      </w:r>
      <w:r>
        <w:rPr>
          <w:spacing w:val="-2"/>
          <w:sz w:val="24"/>
        </w:rPr>
        <w:t> </w:t>
      </w:r>
      <w:r>
        <w:rPr>
          <w:sz w:val="24"/>
        </w:rPr>
        <w:t>signification</w:t>
      </w:r>
      <w:r>
        <w:rPr>
          <w:spacing w:val="-2"/>
          <w:sz w:val="24"/>
        </w:rPr>
        <w:t> </w:t>
      </w:r>
      <w:r>
        <w:rPr>
          <w:sz w:val="24"/>
        </w:rPr>
        <w:t>de</w:t>
      </w:r>
      <w:r>
        <w:rPr>
          <w:spacing w:val="-2"/>
          <w:sz w:val="24"/>
        </w:rPr>
        <w:t> </w:t>
      </w:r>
      <w:r>
        <w:rPr>
          <w:sz w:val="24"/>
        </w:rPr>
        <w:t>la</w:t>
      </w:r>
      <w:r>
        <w:rPr>
          <w:spacing w:val="-1"/>
          <w:sz w:val="24"/>
        </w:rPr>
        <w:t> </w:t>
      </w:r>
      <w:r>
        <w:rPr>
          <w:sz w:val="24"/>
        </w:rPr>
        <w:t>décision</w:t>
      </w:r>
      <w:r>
        <w:rPr>
          <w:spacing w:val="-2"/>
          <w:sz w:val="24"/>
        </w:rPr>
        <w:t> </w:t>
      </w:r>
      <w:r>
        <w:rPr>
          <w:sz w:val="24"/>
        </w:rPr>
        <w:t>à</w:t>
      </w:r>
      <w:r>
        <w:rPr>
          <w:spacing w:val="-2"/>
          <w:sz w:val="24"/>
        </w:rPr>
        <w:t> </w:t>
      </w:r>
      <w:r>
        <w:rPr>
          <w:sz w:val="24"/>
        </w:rPr>
        <w:t>intervenir,</w:t>
      </w:r>
      <w:r>
        <w:rPr>
          <w:spacing w:val="-2"/>
          <w:sz w:val="24"/>
        </w:rPr>
        <w:t> </w:t>
      </w:r>
      <w:r>
        <w:rPr>
          <w:sz w:val="24"/>
        </w:rPr>
        <w:t>sous</w:t>
      </w:r>
      <w:r>
        <w:rPr>
          <w:spacing w:val="-2"/>
          <w:sz w:val="24"/>
        </w:rPr>
        <w:t> </w:t>
      </w:r>
      <w:r>
        <w:rPr>
          <w:sz w:val="24"/>
        </w:rPr>
        <w:t>astreinte</w:t>
      </w:r>
      <w:r>
        <w:rPr>
          <w:spacing w:val="-2"/>
          <w:sz w:val="24"/>
        </w:rPr>
        <w:t> </w:t>
      </w:r>
      <w:r>
        <w:rPr>
          <w:sz w:val="24"/>
        </w:rPr>
        <w:t>de</w:t>
      </w:r>
      <w:r>
        <w:rPr>
          <w:spacing w:val="-2"/>
          <w:sz w:val="24"/>
        </w:rPr>
        <w:t> </w:t>
      </w:r>
      <w:r>
        <w:rPr>
          <w:sz w:val="24"/>
        </w:rPr>
        <w:t>2.000</w:t>
      </w:r>
      <w:r>
        <w:rPr>
          <w:spacing w:val="-2"/>
          <w:sz w:val="24"/>
        </w:rPr>
        <w:t> </w:t>
      </w:r>
      <w:r>
        <w:rPr>
          <w:w w:val="95"/>
          <w:sz w:val="24"/>
        </w:rPr>
        <w:t>€ </w:t>
      </w:r>
      <w:r>
        <w:rPr>
          <w:sz w:val="24"/>
        </w:rPr>
        <w:t>par jour de retard,</w:t>
      </w:r>
    </w:p>
    <w:p>
      <w:pPr>
        <w:pStyle w:val="ListParagraph"/>
        <w:numPr>
          <w:ilvl w:val="0"/>
          <w:numId w:val="2"/>
        </w:numPr>
        <w:tabs>
          <w:tab w:pos="161" w:val="left" w:leader="none"/>
        </w:tabs>
        <w:spacing w:line="240" w:lineRule="auto" w:before="108" w:after="0"/>
        <w:ind w:left="161" w:right="0" w:hanging="161"/>
        <w:jc w:val="both"/>
        <w:rPr>
          <w:sz w:val="24"/>
        </w:rPr>
      </w:pPr>
      <w:r>
        <w:rPr>
          <w:sz w:val="24"/>
        </w:rPr>
        <w:t>dire</w:t>
      </w:r>
      <w:r>
        <w:rPr>
          <w:spacing w:val="19"/>
          <w:sz w:val="24"/>
        </w:rPr>
        <w:t> </w:t>
      </w:r>
      <w:r>
        <w:rPr>
          <w:sz w:val="24"/>
        </w:rPr>
        <w:t>que</w:t>
      </w:r>
      <w:r>
        <w:rPr>
          <w:spacing w:val="19"/>
          <w:sz w:val="24"/>
        </w:rPr>
        <w:t> </w:t>
      </w:r>
      <w:r>
        <w:rPr>
          <w:sz w:val="24"/>
        </w:rPr>
        <w:t>ces</w:t>
      </w:r>
      <w:r>
        <w:rPr>
          <w:spacing w:val="19"/>
          <w:sz w:val="24"/>
        </w:rPr>
        <w:t> </w:t>
      </w:r>
      <w:r>
        <w:rPr>
          <w:sz w:val="24"/>
        </w:rPr>
        <w:t>publications</w:t>
      </w:r>
      <w:r>
        <w:rPr>
          <w:spacing w:val="20"/>
          <w:sz w:val="24"/>
        </w:rPr>
        <w:t> </w:t>
      </w:r>
      <w:r>
        <w:rPr>
          <w:sz w:val="24"/>
        </w:rPr>
        <w:t>devront</w:t>
      </w:r>
      <w:r>
        <w:rPr>
          <w:spacing w:val="18"/>
          <w:sz w:val="24"/>
        </w:rPr>
        <w:t> </w:t>
      </w:r>
      <w:r>
        <w:rPr>
          <w:sz w:val="24"/>
        </w:rPr>
        <w:t>s’afficher</w:t>
      </w:r>
      <w:r>
        <w:rPr>
          <w:spacing w:val="19"/>
          <w:sz w:val="24"/>
        </w:rPr>
        <w:t> </w:t>
      </w:r>
      <w:r>
        <w:rPr>
          <w:sz w:val="24"/>
        </w:rPr>
        <w:t>de</w:t>
      </w:r>
      <w:r>
        <w:rPr>
          <w:spacing w:val="19"/>
          <w:sz w:val="24"/>
        </w:rPr>
        <w:t> </w:t>
      </w:r>
      <w:r>
        <w:rPr>
          <w:sz w:val="24"/>
        </w:rPr>
        <w:t>façon</w:t>
      </w:r>
      <w:r>
        <w:rPr>
          <w:spacing w:val="19"/>
          <w:sz w:val="24"/>
        </w:rPr>
        <w:t> </w:t>
      </w:r>
      <w:r>
        <w:rPr>
          <w:sz w:val="24"/>
        </w:rPr>
        <w:t>visible</w:t>
      </w:r>
      <w:r>
        <w:rPr>
          <w:spacing w:val="19"/>
          <w:sz w:val="24"/>
        </w:rPr>
        <w:t> </w:t>
      </w:r>
      <w:r>
        <w:rPr>
          <w:sz w:val="24"/>
        </w:rPr>
        <w:t>en</w:t>
      </w:r>
      <w:r>
        <w:rPr>
          <w:spacing w:val="19"/>
          <w:sz w:val="24"/>
        </w:rPr>
        <w:t> </w:t>
      </w:r>
      <w:r>
        <w:rPr>
          <w:sz w:val="24"/>
        </w:rPr>
        <w:t>lettres</w:t>
      </w:r>
      <w:r>
        <w:rPr>
          <w:spacing w:val="19"/>
          <w:sz w:val="24"/>
        </w:rPr>
        <w:t> </w:t>
      </w:r>
      <w:r>
        <w:rPr>
          <w:sz w:val="24"/>
        </w:rPr>
        <w:t>de</w:t>
      </w:r>
      <w:r>
        <w:rPr>
          <w:spacing w:val="20"/>
          <w:sz w:val="24"/>
        </w:rPr>
        <w:t> </w:t>
      </w:r>
      <w:r>
        <w:rPr>
          <w:sz w:val="24"/>
        </w:rPr>
        <w:t>taille</w:t>
      </w:r>
      <w:r>
        <w:rPr>
          <w:spacing w:val="19"/>
          <w:sz w:val="24"/>
        </w:rPr>
        <w:t> </w:t>
      </w:r>
      <w:r>
        <w:rPr>
          <w:sz w:val="24"/>
        </w:rPr>
        <w:t>suffisante,</w:t>
      </w:r>
      <w:r>
        <w:rPr>
          <w:spacing w:val="18"/>
          <w:sz w:val="24"/>
        </w:rPr>
        <w:t> </w:t>
      </w:r>
      <w:r>
        <w:rPr>
          <w:sz w:val="24"/>
        </w:rPr>
        <w:t>aux</w:t>
      </w:r>
      <w:r>
        <w:rPr>
          <w:spacing w:val="19"/>
          <w:sz w:val="24"/>
        </w:rPr>
        <w:t> </w:t>
      </w:r>
      <w:r>
        <w:rPr>
          <w:spacing w:val="-2"/>
          <w:sz w:val="24"/>
        </w:rPr>
        <w:t>frais</w:t>
      </w:r>
    </w:p>
    <w:p>
      <w:pPr>
        <w:pStyle w:val="ListParagraph"/>
        <w:spacing w:after="0" w:line="240" w:lineRule="auto"/>
        <w:jc w:val="both"/>
        <w:rPr>
          <w:sz w:val="24"/>
        </w:rPr>
        <w:sectPr>
          <w:pgSz w:w="12240" w:h="15840"/>
          <w:pgMar w:header="2" w:footer="18" w:top="640" w:bottom="200" w:left="720" w:right="360"/>
        </w:sectPr>
      </w:pPr>
    </w:p>
    <w:p>
      <w:pPr>
        <w:pStyle w:val="BodyText"/>
        <w:spacing w:line="316" w:lineRule="auto" w:before="104"/>
      </w:pPr>
      <w:r>
        <w:rPr/>
        <w:t>solidaires de la société YM et [V] [D], en dehors de tout encart publicitaire et sans mention ajoutée, dans un encadré de 468x120 pixels : le texte qui devra s’afficher en partie haute et immédiatement visible de la page d’accueil devant être précédé du titre AVERTISSEMENT JUDICIAIRE en lettres capitales et gros caractères ;</w:t>
      </w:r>
    </w:p>
    <w:p>
      <w:pPr>
        <w:pStyle w:val="ListParagraph"/>
        <w:numPr>
          <w:ilvl w:val="0"/>
          <w:numId w:val="2"/>
        </w:numPr>
        <w:tabs>
          <w:tab w:pos="167" w:val="left" w:leader="none"/>
        </w:tabs>
        <w:spacing w:line="316" w:lineRule="auto" w:before="111" w:after="0"/>
        <w:ind w:left="0" w:right="357" w:firstLine="0"/>
        <w:jc w:val="both"/>
        <w:rPr>
          <w:sz w:val="24"/>
        </w:rPr>
      </w:pPr>
      <w:r>
        <w:rPr>
          <w:sz w:val="24"/>
        </w:rPr>
        <w:t>dire que les condamnations porteront sur tous les faits illicites commis jusqu'au jour du </w:t>
      </w:r>
      <w:r>
        <w:rPr>
          <w:sz w:val="24"/>
        </w:rPr>
        <w:t>prononcé</w:t>
      </w:r>
      <w:r>
        <w:rPr>
          <w:spacing w:val="80"/>
          <w:w w:val="150"/>
          <w:sz w:val="24"/>
        </w:rPr>
        <w:t> </w:t>
      </w:r>
      <w:r>
        <w:rPr>
          <w:sz w:val="24"/>
        </w:rPr>
        <w:t>du jugement à intervenir,</w:t>
      </w:r>
    </w:p>
    <w:p>
      <w:pPr>
        <w:pStyle w:val="ListParagraph"/>
        <w:numPr>
          <w:ilvl w:val="0"/>
          <w:numId w:val="2"/>
        </w:numPr>
        <w:tabs>
          <w:tab w:pos="198" w:val="left" w:leader="none"/>
        </w:tabs>
        <w:spacing w:line="316" w:lineRule="auto" w:before="112" w:after="0"/>
        <w:ind w:left="0" w:right="357" w:firstLine="0"/>
        <w:jc w:val="both"/>
        <w:rPr>
          <w:sz w:val="24"/>
        </w:rPr>
      </w:pPr>
      <w:r>
        <w:rPr>
          <w:sz w:val="24"/>
        </w:rPr>
        <w:t>condamner solidairement la société YM et [V] [D] à payer à la société HERMES SELLIER la</w:t>
      </w:r>
      <w:r>
        <w:rPr>
          <w:spacing w:val="80"/>
          <w:sz w:val="24"/>
        </w:rPr>
        <w:t> </w:t>
      </w:r>
      <w:r>
        <w:rPr>
          <w:sz w:val="24"/>
        </w:rPr>
        <w:t>somme de 15.000 </w:t>
      </w:r>
      <w:r>
        <w:rPr>
          <w:w w:val="95"/>
          <w:sz w:val="24"/>
        </w:rPr>
        <w:t>€</w:t>
      </w:r>
      <w:r>
        <w:rPr>
          <w:w w:val="95"/>
          <w:sz w:val="24"/>
        </w:rPr>
        <w:t> </w:t>
      </w:r>
      <w:r>
        <w:rPr>
          <w:sz w:val="24"/>
        </w:rPr>
        <w:t>à titre de remboursement des peines et soins du procès, conformément </w:t>
      </w:r>
      <w:r>
        <w:rPr>
          <w:sz w:val="24"/>
        </w:rPr>
        <w:t>à l'article 700 Code de procédure civile,</w:t>
      </w:r>
    </w:p>
    <w:p>
      <w:pPr>
        <w:pStyle w:val="ListParagraph"/>
        <w:numPr>
          <w:ilvl w:val="0"/>
          <w:numId w:val="2"/>
        </w:numPr>
        <w:tabs>
          <w:tab w:pos="158" w:val="left" w:leader="none"/>
        </w:tabs>
        <w:spacing w:line="316" w:lineRule="auto" w:before="111" w:after="0"/>
        <w:ind w:left="0" w:right="357" w:firstLine="0"/>
        <w:jc w:val="both"/>
        <w:rPr>
          <w:sz w:val="24"/>
        </w:rPr>
      </w:pPr>
      <w:r>
        <w:rPr>
          <w:sz w:val="24"/>
        </w:rPr>
        <w:t>condamner solidairement la société YM et [V] [D] aux entiers dépens de l'instance dont </w:t>
      </w:r>
      <w:r>
        <w:rPr>
          <w:sz w:val="24"/>
        </w:rPr>
        <w:t>distraction au profit de la SELARL DUCLOS, THORNE, MOLLET- VIEVILLE &amp; Associés, avocat aux offres de droit, conformément à l'article 699 Code de procédure civile.</w:t>
      </w:r>
    </w:p>
    <w:p>
      <w:pPr>
        <w:pStyle w:val="BodyText"/>
        <w:spacing w:before="111"/>
        <w:ind w:right="0"/>
      </w:pPr>
      <w:r>
        <w:rPr/>
        <w:t>La</w:t>
      </w:r>
      <w:r>
        <w:rPr>
          <w:spacing w:val="4"/>
        </w:rPr>
        <w:t> </w:t>
      </w:r>
      <w:r>
        <w:rPr/>
        <w:t>société</w:t>
      </w:r>
      <w:r>
        <w:rPr>
          <w:spacing w:val="4"/>
        </w:rPr>
        <w:t> </w:t>
      </w:r>
      <w:r>
        <w:rPr/>
        <w:t>YM</w:t>
      </w:r>
      <w:r>
        <w:rPr>
          <w:spacing w:val="5"/>
        </w:rPr>
        <w:t> </w:t>
      </w:r>
      <w:r>
        <w:rPr/>
        <w:t>et</w:t>
      </w:r>
      <w:r>
        <w:rPr>
          <w:spacing w:val="4"/>
        </w:rPr>
        <w:t> </w:t>
      </w:r>
      <w:r>
        <w:rPr/>
        <w:t>Monsieur</w:t>
      </w:r>
      <w:r>
        <w:rPr>
          <w:spacing w:val="5"/>
        </w:rPr>
        <w:t> </w:t>
      </w:r>
      <w:r>
        <w:rPr/>
        <w:t>[V]</w:t>
      </w:r>
      <w:r>
        <w:rPr>
          <w:spacing w:val="4"/>
        </w:rPr>
        <w:t> </w:t>
      </w:r>
      <w:r>
        <w:rPr/>
        <w:t>[D],</w:t>
      </w:r>
      <w:r>
        <w:rPr>
          <w:spacing w:val="4"/>
        </w:rPr>
        <w:t> </w:t>
      </w:r>
      <w:r>
        <w:rPr/>
        <w:t>cités</w:t>
      </w:r>
      <w:r>
        <w:rPr>
          <w:spacing w:val="5"/>
        </w:rPr>
        <w:t> </w:t>
      </w:r>
      <w:r>
        <w:rPr/>
        <w:t>à</w:t>
      </w:r>
      <w:r>
        <w:rPr>
          <w:spacing w:val="4"/>
        </w:rPr>
        <w:t> </w:t>
      </w:r>
      <w:r>
        <w:rPr/>
        <w:t>étude,</w:t>
      </w:r>
      <w:r>
        <w:rPr>
          <w:spacing w:val="4"/>
        </w:rPr>
        <w:t> </w:t>
      </w:r>
      <w:r>
        <w:rPr/>
        <w:t>n’ont</w:t>
      </w:r>
      <w:r>
        <w:rPr>
          <w:spacing w:val="4"/>
        </w:rPr>
        <w:t> </w:t>
      </w:r>
      <w:r>
        <w:rPr/>
        <w:t>pas</w:t>
      </w:r>
      <w:r>
        <w:rPr>
          <w:spacing w:val="5"/>
        </w:rPr>
        <w:t> </w:t>
      </w:r>
      <w:r>
        <w:rPr/>
        <w:t>constitué</w:t>
      </w:r>
      <w:r>
        <w:rPr>
          <w:spacing w:val="5"/>
        </w:rPr>
        <w:t> </w:t>
      </w:r>
      <w:r>
        <w:rPr>
          <w:spacing w:val="-2"/>
        </w:rPr>
        <w:t>avocat.</w:t>
      </w:r>
    </w:p>
    <w:p>
      <w:pPr>
        <w:pStyle w:val="BodyText"/>
        <w:spacing w:line="316" w:lineRule="auto" w:before="201"/>
      </w:pPr>
      <w:r>
        <w:rPr/>
        <w:t>L’ordonnance de clôture a été rendue le 13 novembre 2023 et l’affaire a été fixée à plaider </w:t>
      </w:r>
      <w:r>
        <w:rPr/>
        <w:t>à l’audience du 1er octobre 2024. L’affaire a été mise en délibéré au 07 janvier 2025.</w:t>
      </w:r>
    </w:p>
    <w:p>
      <w:pPr>
        <w:pStyle w:val="BodyText"/>
        <w:spacing w:line="316" w:lineRule="auto"/>
      </w:pPr>
      <w:r>
        <w:rPr/>
        <w:t>En application de l’article 455 du Code de procédure civile, il sera procédé par renvoi à </w:t>
      </w:r>
      <w:r>
        <w:rPr/>
        <w:t>l’assignation s’agissant des moyens développés par la société HERMES SELLIER au soutien de ses prétentions.</w:t>
      </w:r>
    </w:p>
    <w:p>
      <w:pPr>
        <w:pStyle w:val="BodyText"/>
        <w:ind w:right="0"/>
      </w:pPr>
      <w:r>
        <w:rPr/>
        <w:t>MOTIFS</w:t>
      </w:r>
      <w:r>
        <w:rPr>
          <w:spacing w:val="5"/>
        </w:rPr>
        <w:t> </w:t>
      </w:r>
      <w:r>
        <w:rPr/>
        <w:t>DE</w:t>
      </w:r>
      <w:r>
        <w:rPr>
          <w:spacing w:val="5"/>
        </w:rPr>
        <w:t> </w:t>
      </w:r>
      <w:r>
        <w:rPr/>
        <w:t>LA</w:t>
      </w:r>
      <w:r>
        <w:rPr>
          <w:spacing w:val="5"/>
        </w:rPr>
        <w:t> </w:t>
      </w:r>
      <w:r>
        <w:rPr>
          <w:spacing w:val="-2"/>
        </w:rPr>
        <w:t>DÉCISION</w:t>
      </w:r>
    </w:p>
    <w:p>
      <w:pPr>
        <w:pStyle w:val="BodyText"/>
        <w:spacing w:before="201"/>
        <w:ind w:right="0"/>
      </w:pPr>
      <w:r>
        <w:rPr/>
        <w:t>Sur</w:t>
      </w:r>
      <w:r>
        <w:rPr>
          <w:spacing w:val="4"/>
        </w:rPr>
        <w:t> </w:t>
      </w:r>
      <w:r>
        <w:rPr/>
        <w:t>la</w:t>
      </w:r>
      <w:r>
        <w:rPr>
          <w:spacing w:val="5"/>
        </w:rPr>
        <w:t> </w:t>
      </w:r>
      <w:r>
        <w:rPr/>
        <w:t>contrefaçon</w:t>
      </w:r>
      <w:r>
        <w:rPr>
          <w:spacing w:val="4"/>
        </w:rPr>
        <w:t> </w:t>
      </w:r>
      <w:r>
        <w:rPr/>
        <w:t>de</w:t>
      </w:r>
      <w:r>
        <w:rPr>
          <w:spacing w:val="5"/>
        </w:rPr>
        <w:t> </w:t>
      </w:r>
      <w:r>
        <w:rPr/>
        <w:t>droit</w:t>
      </w:r>
      <w:r>
        <w:rPr>
          <w:spacing w:val="4"/>
        </w:rPr>
        <w:t> </w:t>
      </w:r>
      <w:r>
        <w:rPr>
          <w:spacing w:val="-2"/>
        </w:rPr>
        <w:t>d’auteur</w:t>
      </w:r>
    </w:p>
    <w:p>
      <w:pPr>
        <w:pStyle w:val="BodyText"/>
        <w:spacing w:line="316" w:lineRule="auto" w:before="201"/>
      </w:pPr>
      <w:r>
        <w:rPr/>
        <w:t>La société HERMES SELLIER se prévaut d’une titularité des droits d’auteur sur les dessins SPACE DERBY, CHEVAL DE</w:t>
      </w:r>
      <w:r>
        <w:rPr>
          <w:spacing w:val="40"/>
        </w:rPr>
        <w:t> </w:t>
      </w:r>
      <w:r>
        <w:rPr/>
        <w:t>FETE et SELLE DES STEPPES en vertu de la présomption prévue par</w:t>
      </w:r>
      <w:r>
        <w:rPr>
          <w:spacing w:val="80"/>
        </w:rPr>
        <w:t> </w:t>
      </w:r>
      <w:r>
        <w:rPr/>
        <w:t>l’article L 113-1 du Code de la propriété intellectuelle et des cessions de droits accordées par les auteurs de chacune de ces oeuvres.</w:t>
      </w:r>
    </w:p>
    <w:p>
      <w:pPr>
        <w:pStyle w:val="BodyText"/>
        <w:spacing w:line="316" w:lineRule="auto" w:before="110"/>
      </w:pPr>
      <w:r>
        <w:rPr/>
        <w:t>L’article L 113-1 du Code de la propriété intellectuelle dispose que la qualité d’auteur appartient, sauf preuve contraire, à celui ou à ceux sous le nom de qui l’oeuvre est divulguée. Cet article qui </w:t>
      </w:r>
      <w:r>
        <w:rPr/>
        <w:t>pose</w:t>
      </w:r>
      <w:r>
        <w:rPr>
          <w:spacing w:val="80"/>
        </w:rPr>
        <w:t> </w:t>
      </w:r>
      <w:r>
        <w:rPr/>
        <w:t>une présomption de la qualité d’auteur ne peut bénéficier à une personne morale. La société HERMES SELLIER n’est donc pas fondée à s’en prévaloir.</w:t>
      </w:r>
    </w:p>
    <w:p>
      <w:pPr>
        <w:pStyle w:val="BodyText"/>
        <w:spacing w:line="316" w:lineRule="auto" w:before="110"/>
      </w:pPr>
      <w:r>
        <w:rPr/>
        <w:t>En revanche, la demanderesse justifie de sa titularité des droits d’auteur par la production des contrats de cession suivants :</w:t>
      </w:r>
    </w:p>
    <w:p>
      <w:pPr>
        <w:pStyle w:val="ListParagraph"/>
        <w:numPr>
          <w:ilvl w:val="0"/>
          <w:numId w:val="2"/>
        </w:numPr>
        <w:tabs>
          <w:tab w:pos="154" w:val="left" w:leader="none"/>
        </w:tabs>
        <w:spacing w:line="316" w:lineRule="auto" w:before="112" w:after="0"/>
        <w:ind w:left="0" w:right="357" w:firstLine="0"/>
        <w:jc w:val="both"/>
        <w:rPr>
          <w:sz w:val="24"/>
        </w:rPr>
      </w:pPr>
      <w:r>
        <w:rPr>
          <w:sz w:val="24"/>
        </w:rPr>
        <w:t>un contrat de cession de droits de propriété intellectuelle conclu le 20 avril 2020 avec Monsieur [L] [O], auteur du dessin intitulé SPACE DERBY, portant cession au profit de la société HERMES SELLIER des droits de reproduction, représentation et adaptation,</w:t>
      </w:r>
    </w:p>
    <w:p>
      <w:pPr>
        <w:pStyle w:val="ListParagraph"/>
        <w:numPr>
          <w:ilvl w:val="0"/>
          <w:numId w:val="2"/>
        </w:numPr>
        <w:tabs>
          <w:tab w:pos="157" w:val="left" w:leader="none"/>
        </w:tabs>
        <w:spacing w:line="316" w:lineRule="auto" w:before="111" w:after="0"/>
        <w:ind w:left="0" w:right="357" w:firstLine="0"/>
        <w:jc w:val="both"/>
        <w:rPr>
          <w:sz w:val="24"/>
        </w:rPr>
      </w:pPr>
      <w:r>
        <w:rPr>
          <w:sz w:val="24"/>
        </w:rPr>
        <w:t>un contrat de cession de droits de propriété intellectuelle conclu le 25 juin 2021 avec Monsieur </w:t>
      </w:r>
      <w:r>
        <w:rPr>
          <w:sz w:val="24"/>
        </w:rPr>
        <w:t>[X] [C], auteur du dessin intitulé CHEVAL DE FETE, portant cession au profit de la société HERMES SELLIER des droits de reproduction, représentation et adaptation,</w:t>
      </w:r>
    </w:p>
    <w:p>
      <w:pPr>
        <w:pStyle w:val="ListParagraph"/>
        <w:spacing w:after="0" w:line="316" w:lineRule="auto"/>
        <w:jc w:val="both"/>
        <w:rPr>
          <w:sz w:val="24"/>
        </w:rPr>
        <w:sectPr>
          <w:pgSz w:w="12240" w:h="15840"/>
          <w:pgMar w:header="2" w:footer="18" w:top="640" w:bottom="200" w:left="720" w:right="360"/>
        </w:sectPr>
      </w:pPr>
    </w:p>
    <w:p>
      <w:pPr>
        <w:pStyle w:val="ListParagraph"/>
        <w:numPr>
          <w:ilvl w:val="0"/>
          <w:numId w:val="2"/>
        </w:numPr>
        <w:tabs>
          <w:tab w:pos="153" w:val="left" w:leader="none"/>
        </w:tabs>
        <w:spacing w:line="240" w:lineRule="auto" w:before="104" w:after="0"/>
        <w:ind w:left="153" w:right="0" w:hanging="153"/>
        <w:jc w:val="left"/>
        <w:rPr>
          <w:sz w:val="24"/>
        </w:rPr>
      </w:pPr>
      <w:r>
        <w:rPr>
          <w:sz w:val="24"/>
        </w:rPr>
        <w:t>un</w:t>
      </w:r>
      <w:r>
        <w:rPr>
          <w:spacing w:val="12"/>
          <w:sz w:val="24"/>
        </w:rPr>
        <w:t> </w:t>
      </w:r>
      <w:r>
        <w:rPr>
          <w:sz w:val="24"/>
        </w:rPr>
        <w:t>contrat</w:t>
      </w:r>
      <w:r>
        <w:rPr>
          <w:spacing w:val="12"/>
          <w:sz w:val="24"/>
        </w:rPr>
        <w:t> </w:t>
      </w:r>
      <w:r>
        <w:rPr>
          <w:sz w:val="24"/>
        </w:rPr>
        <w:t>de</w:t>
      </w:r>
      <w:r>
        <w:rPr>
          <w:spacing w:val="13"/>
          <w:sz w:val="24"/>
        </w:rPr>
        <w:t> </w:t>
      </w:r>
      <w:r>
        <w:rPr>
          <w:sz w:val="24"/>
        </w:rPr>
        <w:t>cession</w:t>
      </w:r>
      <w:r>
        <w:rPr>
          <w:spacing w:val="11"/>
          <w:sz w:val="24"/>
        </w:rPr>
        <w:t> </w:t>
      </w:r>
      <w:r>
        <w:rPr>
          <w:sz w:val="24"/>
        </w:rPr>
        <w:t>de</w:t>
      </w:r>
      <w:r>
        <w:rPr>
          <w:spacing w:val="12"/>
          <w:sz w:val="24"/>
        </w:rPr>
        <w:t> </w:t>
      </w:r>
      <w:r>
        <w:rPr>
          <w:sz w:val="24"/>
        </w:rPr>
        <w:t>droits</w:t>
      </w:r>
      <w:r>
        <w:rPr>
          <w:spacing w:val="12"/>
          <w:sz w:val="24"/>
        </w:rPr>
        <w:t> </w:t>
      </w:r>
      <w:r>
        <w:rPr>
          <w:sz w:val="24"/>
        </w:rPr>
        <w:t>de</w:t>
      </w:r>
      <w:r>
        <w:rPr>
          <w:spacing w:val="12"/>
          <w:sz w:val="24"/>
        </w:rPr>
        <w:t> </w:t>
      </w:r>
      <w:r>
        <w:rPr>
          <w:sz w:val="24"/>
        </w:rPr>
        <w:t>propriété</w:t>
      </w:r>
      <w:r>
        <w:rPr>
          <w:spacing w:val="12"/>
          <w:sz w:val="24"/>
        </w:rPr>
        <w:t> </w:t>
      </w:r>
      <w:r>
        <w:rPr>
          <w:sz w:val="24"/>
        </w:rPr>
        <w:t>intellectuelle</w:t>
      </w:r>
      <w:r>
        <w:rPr>
          <w:spacing w:val="11"/>
          <w:sz w:val="24"/>
        </w:rPr>
        <w:t> </w:t>
      </w:r>
      <w:r>
        <w:rPr>
          <w:sz w:val="24"/>
        </w:rPr>
        <w:t>conclu</w:t>
      </w:r>
      <w:r>
        <w:rPr>
          <w:spacing w:val="12"/>
          <w:sz w:val="24"/>
        </w:rPr>
        <w:t> </w:t>
      </w:r>
      <w:r>
        <w:rPr>
          <w:sz w:val="24"/>
        </w:rPr>
        <w:t>le</w:t>
      </w:r>
      <w:r>
        <w:rPr>
          <w:spacing w:val="13"/>
          <w:sz w:val="24"/>
        </w:rPr>
        <w:t> </w:t>
      </w:r>
      <w:r>
        <w:rPr>
          <w:sz w:val="24"/>
        </w:rPr>
        <w:t>22</w:t>
      </w:r>
      <w:r>
        <w:rPr>
          <w:spacing w:val="12"/>
          <w:sz w:val="24"/>
        </w:rPr>
        <w:t> </w:t>
      </w:r>
      <w:r>
        <w:rPr>
          <w:sz w:val="24"/>
        </w:rPr>
        <w:t>octobre</w:t>
      </w:r>
      <w:r>
        <w:rPr>
          <w:spacing w:val="12"/>
          <w:sz w:val="24"/>
        </w:rPr>
        <w:t> </w:t>
      </w:r>
      <w:r>
        <w:rPr>
          <w:sz w:val="24"/>
        </w:rPr>
        <w:t>2020</w:t>
      </w:r>
      <w:r>
        <w:rPr>
          <w:spacing w:val="11"/>
          <w:sz w:val="24"/>
        </w:rPr>
        <w:t> </w:t>
      </w:r>
      <w:r>
        <w:rPr>
          <w:sz w:val="24"/>
        </w:rPr>
        <w:t>avec</w:t>
      </w:r>
      <w:r>
        <w:rPr>
          <w:spacing w:val="12"/>
          <w:sz w:val="24"/>
        </w:rPr>
        <w:t> </w:t>
      </w:r>
      <w:r>
        <w:rPr>
          <w:spacing w:val="-2"/>
          <w:sz w:val="24"/>
        </w:rPr>
        <w:t>Monsieur</w:t>
      </w:r>
    </w:p>
    <w:p>
      <w:pPr>
        <w:pStyle w:val="BodyText"/>
        <w:spacing w:line="316" w:lineRule="auto" w:before="88"/>
        <w:ind w:right="0"/>
        <w:jc w:val="left"/>
      </w:pPr>
      <w:r>
        <w:rPr/>
        <w:t>[U]</w:t>
      </w:r>
      <w:r>
        <w:rPr>
          <w:spacing w:val="40"/>
        </w:rPr>
        <w:t> </w:t>
      </w:r>
      <w:r>
        <w:rPr/>
        <w:t>[J],</w:t>
      </w:r>
      <w:r>
        <w:rPr>
          <w:spacing w:val="40"/>
        </w:rPr>
        <w:t> </w:t>
      </w:r>
      <w:r>
        <w:rPr/>
        <w:t>auteur</w:t>
      </w:r>
      <w:r>
        <w:rPr>
          <w:spacing w:val="40"/>
        </w:rPr>
        <w:t> </w:t>
      </w:r>
      <w:r>
        <w:rPr/>
        <w:t>du</w:t>
      </w:r>
      <w:r>
        <w:rPr>
          <w:spacing w:val="40"/>
        </w:rPr>
        <w:t> </w:t>
      </w:r>
      <w:r>
        <w:rPr/>
        <w:t>dessin</w:t>
      </w:r>
      <w:r>
        <w:rPr>
          <w:spacing w:val="40"/>
        </w:rPr>
        <w:t> </w:t>
      </w:r>
      <w:r>
        <w:rPr/>
        <w:t>intitulé</w:t>
      </w:r>
      <w:r>
        <w:rPr>
          <w:spacing w:val="40"/>
        </w:rPr>
        <w:t> </w:t>
      </w:r>
      <w:r>
        <w:rPr/>
        <w:t>SELLE</w:t>
      </w:r>
      <w:r>
        <w:rPr>
          <w:spacing w:val="40"/>
        </w:rPr>
        <w:t> </w:t>
      </w:r>
      <w:r>
        <w:rPr/>
        <w:t>DES</w:t>
      </w:r>
      <w:r>
        <w:rPr>
          <w:spacing w:val="40"/>
        </w:rPr>
        <w:t> </w:t>
      </w:r>
      <w:r>
        <w:rPr/>
        <w:t>STEPPES,</w:t>
      </w:r>
      <w:r>
        <w:rPr>
          <w:spacing w:val="40"/>
        </w:rPr>
        <w:t> </w:t>
      </w:r>
      <w:r>
        <w:rPr/>
        <w:t>portant</w:t>
      </w:r>
      <w:r>
        <w:rPr>
          <w:spacing w:val="40"/>
        </w:rPr>
        <w:t> </w:t>
      </w:r>
      <w:r>
        <w:rPr/>
        <w:t>cession</w:t>
      </w:r>
      <w:r>
        <w:rPr>
          <w:spacing w:val="40"/>
        </w:rPr>
        <w:t> </w:t>
      </w:r>
      <w:r>
        <w:rPr/>
        <w:t>au</w:t>
      </w:r>
      <w:r>
        <w:rPr>
          <w:spacing w:val="40"/>
        </w:rPr>
        <w:t> </w:t>
      </w:r>
      <w:r>
        <w:rPr/>
        <w:t>profit</w:t>
      </w:r>
      <w:r>
        <w:rPr>
          <w:spacing w:val="40"/>
        </w:rPr>
        <w:t> </w:t>
      </w:r>
      <w:r>
        <w:rPr/>
        <w:t>de</w:t>
      </w:r>
      <w:r>
        <w:rPr>
          <w:spacing w:val="40"/>
        </w:rPr>
        <w:t> </w:t>
      </w:r>
      <w:r>
        <w:rPr/>
        <w:t>la</w:t>
      </w:r>
      <w:r>
        <w:rPr>
          <w:spacing w:val="40"/>
        </w:rPr>
        <w:t> </w:t>
      </w:r>
      <w:r>
        <w:rPr/>
        <w:t>société</w:t>
      </w:r>
      <w:r>
        <w:rPr>
          <w:spacing w:val="40"/>
        </w:rPr>
        <w:t> </w:t>
      </w:r>
      <w:r>
        <w:rPr/>
        <w:t>HERMES SELLIER des droits de reproduction, représentation et adaptation.</w:t>
      </w:r>
    </w:p>
    <w:p>
      <w:pPr>
        <w:pStyle w:val="BodyText"/>
        <w:ind w:right="0"/>
        <w:jc w:val="left"/>
      </w:pPr>
      <w:r>
        <w:rPr/>
        <w:t>La</w:t>
      </w:r>
      <w:r>
        <w:rPr>
          <w:spacing w:val="5"/>
        </w:rPr>
        <w:t> </w:t>
      </w:r>
      <w:r>
        <w:rPr/>
        <w:t>demanderesse</w:t>
      </w:r>
      <w:r>
        <w:rPr>
          <w:spacing w:val="5"/>
        </w:rPr>
        <w:t> </w:t>
      </w:r>
      <w:r>
        <w:rPr/>
        <w:t>justifie</w:t>
      </w:r>
      <w:r>
        <w:rPr>
          <w:spacing w:val="6"/>
        </w:rPr>
        <w:t> </w:t>
      </w:r>
      <w:r>
        <w:rPr/>
        <w:t>donc</w:t>
      </w:r>
      <w:r>
        <w:rPr>
          <w:spacing w:val="4"/>
        </w:rPr>
        <w:t> </w:t>
      </w:r>
      <w:r>
        <w:rPr/>
        <w:t>de</w:t>
      </w:r>
      <w:r>
        <w:rPr>
          <w:spacing w:val="6"/>
        </w:rPr>
        <w:t> </w:t>
      </w:r>
      <w:r>
        <w:rPr/>
        <w:t>la</w:t>
      </w:r>
      <w:r>
        <w:rPr>
          <w:spacing w:val="6"/>
        </w:rPr>
        <w:t> </w:t>
      </w:r>
      <w:r>
        <w:rPr/>
        <w:t>titularité</w:t>
      </w:r>
      <w:r>
        <w:rPr>
          <w:spacing w:val="5"/>
        </w:rPr>
        <w:t> </w:t>
      </w:r>
      <w:r>
        <w:rPr/>
        <w:t>des</w:t>
      </w:r>
      <w:r>
        <w:rPr>
          <w:spacing w:val="6"/>
        </w:rPr>
        <w:t> </w:t>
      </w:r>
      <w:r>
        <w:rPr/>
        <w:t>droits</w:t>
      </w:r>
      <w:r>
        <w:rPr>
          <w:spacing w:val="6"/>
        </w:rPr>
        <w:t> </w:t>
      </w:r>
      <w:r>
        <w:rPr/>
        <w:t>qu’elle</w:t>
      </w:r>
      <w:r>
        <w:rPr>
          <w:spacing w:val="6"/>
        </w:rPr>
        <w:t> </w:t>
      </w:r>
      <w:r>
        <w:rPr>
          <w:spacing w:val="-2"/>
        </w:rPr>
        <w:t>revendique.</w:t>
      </w:r>
    </w:p>
    <w:p>
      <w:pPr>
        <w:pStyle w:val="BodyText"/>
        <w:spacing w:line="316" w:lineRule="auto" w:before="201"/>
      </w:pPr>
      <w:r>
        <w:rPr/>
        <w:t>S’agissant de l’originalité des oeuvres, il sera rappelé qu’en application de l’article L 111-2 du code</w:t>
      </w:r>
      <w:r>
        <w:rPr>
          <w:spacing w:val="40"/>
        </w:rPr>
        <w:t> </w:t>
      </w:r>
      <w:r>
        <w:rPr/>
        <w:t>de la propriété intellectuelle, l'oeuvre est réputée créée, indépendamment de toute </w:t>
      </w:r>
      <w:r>
        <w:rPr/>
        <w:t>divulgation publique, du seul fait de la réalisation, même inachevée, de la conception de l'auteur. L’oeuvre n’est donc protégeable qu’à condition d’être originale, à savoir de porter l’empreinte de la personnalité de son auteur.</w:t>
      </w:r>
    </w:p>
    <w:p>
      <w:pPr>
        <w:pStyle w:val="BodyText"/>
        <w:spacing w:line="316" w:lineRule="auto" w:before="109"/>
      </w:pPr>
      <w:r>
        <w:rPr/>
        <w:t>La société HERMES SELLIER explicite pour chacune des oeuvres les éléments d’originalité </w:t>
      </w:r>
      <w:r>
        <w:rPr/>
        <w:t>qu’elle revendique, lesquels traduisent un parti pris esthétique empreint de la personnalité de l’auteur.</w:t>
      </w:r>
    </w:p>
    <w:p>
      <w:pPr>
        <w:pStyle w:val="BodyText"/>
        <w:spacing w:line="316" w:lineRule="auto"/>
        <w:ind w:right="358"/>
      </w:pPr>
      <w:r>
        <w:rPr/>
        <w:t>Les motifs SPACE DERBY, CHEVAL DE FETE et SELLE DES STEPPES sont donc protégeables au titre du droit d’auteur.</w:t>
      </w:r>
    </w:p>
    <w:p>
      <w:pPr>
        <w:pStyle w:val="BodyText"/>
        <w:spacing w:line="316" w:lineRule="auto"/>
      </w:pPr>
      <w:r>
        <w:rPr/>
        <w:t>En application de l’article L 122-4 du code de la propriété intellectuelle, toute représentation </w:t>
      </w:r>
      <w:r>
        <w:rPr/>
        <w:t>ou reproduction intégrale ou partielle d’une oeuvre, faite sans le consentement de l’auteur ou de ses ayants droit ou ayants cause, est illicite. L’appréciation de la contrefaçon commande de se</w:t>
      </w:r>
      <w:r>
        <w:rPr>
          <w:spacing w:val="40"/>
        </w:rPr>
        <w:t> </w:t>
      </w:r>
      <w:r>
        <w:rPr/>
        <w:t>déterminer par un examen d’ensemble en se fondant sur les ressemblances entre les oeuvres.</w:t>
      </w:r>
    </w:p>
    <w:p>
      <w:pPr>
        <w:pStyle w:val="BodyText"/>
        <w:spacing w:before="110"/>
        <w:ind w:right="0"/>
      </w:pPr>
      <w:r>
        <w:rPr/>
        <w:t>En</w:t>
      </w:r>
      <w:r>
        <w:rPr>
          <w:spacing w:val="5"/>
        </w:rPr>
        <w:t> </w:t>
      </w:r>
      <w:r>
        <w:rPr/>
        <w:t>l’espèce,</w:t>
      </w:r>
      <w:r>
        <w:rPr>
          <w:spacing w:val="4"/>
        </w:rPr>
        <w:t> </w:t>
      </w:r>
      <w:r>
        <w:rPr/>
        <w:t>il</w:t>
      </w:r>
      <w:r>
        <w:rPr>
          <w:spacing w:val="6"/>
        </w:rPr>
        <w:t> </w:t>
      </w:r>
      <w:r>
        <w:rPr/>
        <w:t>résulte</w:t>
      </w:r>
      <w:r>
        <w:rPr>
          <w:spacing w:val="5"/>
        </w:rPr>
        <w:t> </w:t>
      </w:r>
      <w:r>
        <w:rPr/>
        <w:t>du</w:t>
      </w:r>
      <w:r>
        <w:rPr>
          <w:spacing w:val="4"/>
        </w:rPr>
        <w:t> </w:t>
      </w:r>
      <w:r>
        <w:rPr/>
        <w:t>procès-verbal</w:t>
      </w:r>
      <w:r>
        <w:rPr>
          <w:spacing w:val="6"/>
        </w:rPr>
        <w:t> </w:t>
      </w:r>
      <w:r>
        <w:rPr/>
        <w:t>de</w:t>
      </w:r>
      <w:r>
        <w:rPr>
          <w:spacing w:val="5"/>
        </w:rPr>
        <w:t> </w:t>
      </w:r>
      <w:r>
        <w:rPr/>
        <w:t>constat</w:t>
      </w:r>
      <w:r>
        <w:rPr>
          <w:spacing w:val="5"/>
        </w:rPr>
        <w:t> </w:t>
      </w:r>
      <w:r>
        <w:rPr/>
        <w:t>du</w:t>
      </w:r>
      <w:r>
        <w:rPr>
          <w:spacing w:val="5"/>
        </w:rPr>
        <w:t> </w:t>
      </w:r>
      <w:r>
        <w:rPr/>
        <w:t>21</w:t>
      </w:r>
      <w:r>
        <w:rPr>
          <w:spacing w:val="5"/>
        </w:rPr>
        <w:t> </w:t>
      </w:r>
      <w:r>
        <w:rPr/>
        <w:t>novembre</w:t>
      </w:r>
      <w:r>
        <w:rPr>
          <w:spacing w:val="5"/>
        </w:rPr>
        <w:t> </w:t>
      </w:r>
      <w:r>
        <w:rPr/>
        <w:t>2022</w:t>
      </w:r>
      <w:r>
        <w:rPr>
          <w:spacing w:val="6"/>
        </w:rPr>
        <w:t> </w:t>
      </w:r>
      <w:r>
        <w:rPr/>
        <w:t>que</w:t>
      </w:r>
      <w:r>
        <w:rPr>
          <w:spacing w:val="4"/>
        </w:rPr>
        <w:t> </w:t>
      </w:r>
      <w:r>
        <w:rPr>
          <w:spacing w:val="-10"/>
        </w:rPr>
        <w:t>:</w:t>
      </w:r>
    </w:p>
    <w:p>
      <w:pPr>
        <w:pStyle w:val="ListParagraph"/>
        <w:numPr>
          <w:ilvl w:val="0"/>
          <w:numId w:val="2"/>
        </w:numPr>
        <w:tabs>
          <w:tab w:pos="199" w:val="left" w:leader="none"/>
        </w:tabs>
        <w:spacing w:line="316" w:lineRule="auto" w:before="202" w:after="0"/>
        <w:ind w:left="0" w:right="357" w:firstLine="0"/>
        <w:jc w:val="both"/>
        <w:rPr>
          <w:sz w:val="24"/>
        </w:rPr>
      </w:pPr>
      <w:r>
        <w:rPr>
          <w:sz w:val="24"/>
        </w:rPr>
        <w:t>le site site internet [07].com présente et propose à la vente des coupes-vents reproduisant à l’identique les motifs SPACE</w:t>
      </w:r>
      <w:r>
        <w:rPr>
          <w:spacing w:val="40"/>
          <w:sz w:val="24"/>
        </w:rPr>
        <w:t> </w:t>
      </w:r>
      <w:r>
        <w:rPr>
          <w:sz w:val="24"/>
        </w:rPr>
        <w:t>DERBY et SELLE DES STEPPES, ainsi que des tee-</w:t>
      </w:r>
      <w:r>
        <w:rPr>
          <w:sz w:val="24"/>
        </w:rPr>
        <w:t>shirts</w:t>
      </w:r>
      <w:r>
        <w:rPr>
          <w:spacing w:val="80"/>
          <w:sz w:val="24"/>
        </w:rPr>
        <w:t> </w:t>
      </w:r>
      <w:r>
        <w:rPr>
          <w:sz w:val="24"/>
        </w:rPr>
        <w:t>reproduisant à l’identique le motif CHEVAL DE FETE,</w:t>
      </w:r>
    </w:p>
    <w:p>
      <w:pPr>
        <w:pStyle w:val="ListParagraph"/>
        <w:numPr>
          <w:ilvl w:val="0"/>
          <w:numId w:val="2"/>
        </w:numPr>
        <w:tabs>
          <w:tab w:pos="159" w:val="left" w:leader="none"/>
        </w:tabs>
        <w:spacing w:line="316" w:lineRule="auto" w:before="111" w:after="0"/>
        <w:ind w:left="0" w:right="357" w:firstLine="0"/>
        <w:jc w:val="both"/>
        <w:rPr>
          <w:sz w:val="24"/>
        </w:rPr>
      </w:pPr>
      <w:r>
        <w:rPr>
          <w:sz w:val="24"/>
        </w:rPr>
        <w:t>le site internet ymformidable.com présente et propose à la vente des coupes-vents reproduisant à l’identique les motifs SPACE DERBY et SELLE DES STEPPES,</w:t>
      </w:r>
    </w:p>
    <w:p>
      <w:pPr>
        <w:pStyle w:val="ListParagraph"/>
        <w:numPr>
          <w:ilvl w:val="0"/>
          <w:numId w:val="2"/>
        </w:numPr>
        <w:tabs>
          <w:tab w:pos="167" w:val="left" w:leader="none"/>
        </w:tabs>
        <w:spacing w:line="316" w:lineRule="auto" w:before="112" w:after="0"/>
        <w:ind w:left="0" w:right="357" w:firstLine="0"/>
        <w:jc w:val="both"/>
        <w:rPr>
          <w:sz w:val="24"/>
        </w:rPr>
      </w:pPr>
      <w:r>
        <w:rPr>
          <w:sz w:val="24"/>
        </w:rPr>
        <w:t>le compte instagram [Courriel 5] présente un tee-shirt reproduisant à l’identique le motif CHEVAL DE FETE, les produits étant mentionnés comme disponibles dans la boutique Formidable à </w:t>
      </w:r>
      <w:r>
        <w:rPr>
          <w:sz w:val="24"/>
        </w:rPr>
        <w:t>[Localité </w:t>
      </w:r>
      <w:r>
        <w:rPr>
          <w:spacing w:val="-4"/>
          <w:sz w:val="24"/>
        </w:rPr>
        <w:t>8].</w:t>
      </w:r>
    </w:p>
    <w:p>
      <w:pPr>
        <w:pStyle w:val="BodyText"/>
        <w:spacing w:line="316" w:lineRule="auto" w:before="111"/>
      </w:pPr>
      <w:r>
        <w:rPr/>
        <w:t>Dans ses courriels datés des 21 février et 19 mars 2023, adressés en réponse aux mises </w:t>
      </w:r>
      <w:r>
        <w:rPr/>
        <w:t>en</w:t>
      </w:r>
      <w:r>
        <w:rPr>
          <w:spacing w:val="40"/>
        </w:rPr>
        <w:t> </w:t>
      </w:r>
      <w:r>
        <w:rPr/>
        <w:t>demeure et signés “[S] [B]”, Monsieur [D] ne conteste pas que la société YM est titulaire des sites et comptes susvisés, et indique avoir fait faire les produits litigieux à partir de photographies trouvées sur internet.</w:t>
      </w:r>
    </w:p>
    <w:p>
      <w:pPr>
        <w:pStyle w:val="BodyText"/>
        <w:spacing w:line="316" w:lineRule="auto" w:before="110"/>
      </w:pPr>
      <w:r>
        <w:rPr/>
        <w:t>Des captures d’écran datées du 20 mars 2023 montrent que les produits litigieux sont toujours en vente sur le site [07].com.</w:t>
      </w:r>
    </w:p>
    <w:p>
      <w:pPr>
        <w:pStyle w:val="BodyText"/>
        <w:spacing w:line="316" w:lineRule="auto"/>
      </w:pPr>
      <w:r>
        <w:rPr/>
        <w:t>L’atteinte aux droits d’auteur de la société HERMES SELLIER par la société YM, constitutive de contrefaçon, est donc établie.</w:t>
      </w:r>
    </w:p>
    <w:p>
      <w:pPr>
        <w:pStyle w:val="BodyText"/>
        <w:ind w:right="0"/>
      </w:pPr>
      <w:r>
        <w:rPr/>
        <w:t>La</w:t>
      </w:r>
      <w:r>
        <w:rPr>
          <w:spacing w:val="49"/>
        </w:rPr>
        <w:t> </w:t>
      </w:r>
      <w:r>
        <w:rPr/>
        <w:t>société</w:t>
      </w:r>
      <w:r>
        <w:rPr>
          <w:spacing w:val="49"/>
        </w:rPr>
        <w:t> </w:t>
      </w:r>
      <w:r>
        <w:rPr/>
        <w:t>HERMES</w:t>
      </w:r>
      <w:r>
        <w:rPr>
          <w:spacing w:val="50"/>
        </w:rPr>
        <w:t> </w:t>
      </w:r>
      <w:r>
        <w:rPr/>
        <w:t>SELLIER</w:t>
      </w:r>
      <w:r>
        <w:rPr>
          <w:spacing w:val="50"/>
        </w:rPr>
        <w:t> </w:t>
      </w:r>
      <w:r>
        <w:rPr/>
        <w:t>soutient</w:t>
      </w:r>
      <w:r>
        <w:rPr>
          <w:spacing w:val="49"/>
        </w:rPr>
        <w:t> </w:t>
      </w:r>
      <w:r>
        <w:rPr/>
        <w:t>également</w:t>
      </w:r>
      <w:r>
        <w:rPr>
          <w:spacing w:val="49"/>
        </w:rPr>
        <w:t> </w:t>
      </w:r>
      <w:r>
        <w:rPr/>
        <w:t>que</w:t>
      </w:r>
      <w:r>
        <w:rPr>
          <w:spacing w:val="49"/>
        </w:rPr>
        <w:t> </w:t>
      </w:r>
      <w:r>
        <w:rPr/>
        <w:t>Monsieur</w:t>
      </w:r>
      <w:r>
        <w:rPr>
          <w:spacing w:val="50"/>
        </w:rPr>
        <w:t> </w:t>
      </w:r>
      <w:r>
        <w:rPr/>
        <w:t>[D]</w:t>
      </w:r>
      <w:r>
        <w:rPr>
          <w:spacing w:val="49"/>
        </w:rPr>
        <w:t> </w:t>
      </w:r>
      <w:r>
        <w:rPr/>
        <w:t>a</w:t>
      </w:r>
      <w:r>
        <w:rPr>
          <w:spacing w:val="49"/>
        </w:rPr>
        <w:t> </w:t>
      </w:r>
      <w:r>
        <w:rPr/>
        <w:t>commis</w:t>
      </w:r>
      <w:r>
        <w:rPr>
          <w:spacing w:val="50"/>
        </w:rPr>
        <w:t> </w:t>
      </w:r>
      <w:r>
        <w:rPr/>
        <w:t>en</w:t>
      </w:r>
      <w:r>
        <w:rPr>
          <w:spacing w:val="49"/>
        </w:rPr>
        <w:t> </w:t>
      </w:r>
      <w:r>
        <w:rPr/>
        <w:t>sa</w:t>
      </w:r>
      <w:r>
        <w:rPr>
          <w:spacing w:val="49"/>
        </w:rPr>
        <w:t> </w:t>
      </w:r>
      <w:r>
        <w:rPr/>
        <w:t>qualité</w:t>
      </w:r>
      <w:r>
        <w:rPr>
          <w:spacing w:val="49"/>
        </w:rPr>
        <w:t> </w:t>
      </w:r>
      <w:r>
        <w:rPr>
          <w:spacing w:val="-5"/>
        </w:rPr>
        <w:t>de</w:t>
      </w:r>
    </w:p>
    <w:p>
      <w:pPr>
        <w:pStyle w:val="BodyText"/>
        <w:spacing w:after="0"/>
        <w:sectPr>
          <w:pgSz w:w="12240" w:h="15840"/>
          <w:pgMar w:header="2" w:footer="18" w:top="640" w:bottom="200" w:left="720" w:right="360"/>
        </w:sectPr>
      </w:pPr>
    </w:p>
    <w:p>
      <w:pPr>
        <w:pStyle w:val="BodyText"/>
        <w:spacing w:line="316" w:lineRule="auto" w:before="104"/>
      </w:pPr>
      <w:r>
        <w:rPr/>
        <w:t>dirigeant de la société YM une faute séparable de ses fonctions qui engage sa responsabilité à son égard, en ce qu’il est la seule personne travaillant pour la société de sorte qu’il a </w:t>
      </w:r>
      <w:r>
        <w:rPr/>
        <w:t>personnellement commandé et mis en vente les vêtements incriminés et qu’il a été personnellement mis en demeure</w:t>
      </w:r>
      <w:r>
        <w:rPr>
          <w:spacing w:val="40"/>
        </w:rPr>
        <w:t> </w:t>
      </w:r>
      <w:r>
        <w:rPr/>
        <w:t>et a poursuivi son activité illégale.</w:t>
      </w:r>
    </w:p>
    <w:p>
      <w:pPr>
        <w:pStyle w:val="BodyText"/>
        <w:spacing w:line="316" w:lineRule="auto" w:before="111"/>
      </w:pPr>
      <w:r>
        <w:rPr/>
        <w:t>Le dirigeant d’une société qui a causé un préjudice à un tiers peut voir sa responsabilité engagée s'il a personnellement commis une faute séparable de ses fonctions. Il en est ainsi lorsque le dirigeant commet intentionnellement une faute d'une particulière gravité incompatible avec l'exercice </w:t>
      </w:r>
      <w:r>
        <w:rPr/>
        <w:t>normal des fonctions sociales.</w:t>
      </w:r>
    </w:p>
    <w:p>
      <w:pPr>
        <w:pStyle w:val="BodyText"/>
        <w:spacing w:line="316" w:lineRule="auto" w:before="110"/>
      </w:pPr>
      <w:r>
        <w:rPr/>
        <w:t>Il ressort de l’extrait du registre national du commerce et des sociétés versé aux débats </w:t>
      </w:r>
      <w:r>
        <w:rPr/>
        <w:t>que</w:t>
      </w:r>
      <w:r>
        <w:rPr>
          <w:spacing w:val="80"/>
        </w:rPr>
        <w:t> </w:t>
      </w:r>
      <w:r>
        <w:rPr/>
        <w:t>Monsieur [V] [D] est le président de la société YM. La taille très modeste de cette société ressort des déclarations</w:t>
      </w:r>
      <w:r>
        <w:rPr>
          <w:spacing w:val="5"/>
        </w:rPr>
        <w:t> </w:t>
      </w:r>
      <w:r>
        <w:rPr/>
        <w:t>mêmes</w:t>
      </w:r>
      <w:r>
        <w:rPr>
          <w:spacing w:val="5"/>
        </w:rPr>
        <w:t> </w:t>
      </w:r>
      <w:r>
        <w:rPr/>
        <w:t>de</w:t>
      </w:r>
      <w:r>
        <w:rPr>
          <w:spacing w:val="6"/>
        </w:rPr>
        <w:t> </w:t>
      </w:r>
      <w:r>
        <w:rPr/>
        <w:t>son</w:t>
      </w:r>
      <w:r>
        <w:rPr>
          <w:spacing w:val="5"/>
        </w:rPr>
        <w:t> </w:t>
      </w:r>
      <w:r>
        <w:rPr/>
        <w:t>dirigeant</w:t>
      </w:r>
      <w:r>
        <w:rPr>
          <w:spacing w:val="5"/>
        </w:rPr>
        <w:t> </w:t>
      </w:r>
      <w:r>
        <w:rPr/>
        <w:t>dans</w:t>
      </w:r>
      <w:r>
        <w:rPr>
          <w:spacing w:val="7"/>
        </w:rPr>
        <w:t> </w:t>
      </w:r>
      <w:r>
        <w:rPr/>
        <w:t>son</w:t>
      </w:r>
      <w:r>
        <w:rPr>
          <w:spacing w:val="5"/>
        </w:rPr>
        <w:t> </w:t>
      </w:r>
      <w:r>
        <w:rPr/>
        <w:t>courriel</w:t>
      </w:r>
      <w:r>
        <w:rPr>
          <w:spacing w:val="6"/>
        </w:rPr>
        <w:t> </w:t>
      </w:r>
      <w:r>
        <w:rPr/>
        <w:t>du</w:t>
      </w:r>
      <w:r>
        <w:rPr>
          <w:spacing w:val="6"/>
        </w:rPr>
        <w:t> </w:t>
      </w:r>
      <w:r>
        <w:rPr/>
        <w:t>19</w:t>
      </w:r>
      <w:r>
        <w:rPr>
          <w:spacing w:val="5"/>
        </w:rPr>
        <w:t> </w:t>
      </w:r>
      <w:r>
        <w:rPr/>
        <w:t>mars</w:t>
      </w:r>
      <w:r>
        <w:rPr>
          <w:spacing w:val="7"/>
        </w:rPr>
        <w:t> </w:t>
      </w:r>
      <w:r>
        <w:rPr/>
        <w:t>2023.</w:t>
      </w:r>
      <w:r>
        <w:rPr>
          <w:spacing w:val="5"/>
        </w:rPr>
        <w:t> </w:t>
      </w:r>
      <w:r>
        <w:rPr/>
        <w:t>Il</w:t>
      </w:r>
      <w:r>
        <w:rPr>
          <w:spacing w:val="6"/>
        </w:rPr>
        <w:t> </w:t>
      </w:r>
      <w:r>
        <w:rPr/>
        <w:t>s’en</w:t>
      </w:r>
      <w:r>
        <w:rPr>
          <w:spacing w:val="5"/>
        </w:rPr>
        <w:t> </w:t>
      </w:r>
      <w:r>
        <w:rPr/>
        <w:t>déduit</w:t>
      </w:r>
      <w:r>
        <w:rPr>
          <w:spacing w:val="5"/>
        </w:rPr>
        <w:t> </w:t>
      </w:r>
      <w:r>
        <w:rPr/>
        <w:t>que</w:t>
      </w:r>
      <w:r>
        <w:rPr>
          <w:spacing w:val="7"/>
        </w:rPr>
        <w:t> </w:t>
      </w:r>
      <w:r>
        <w:rPr>
          <w:spacing w:val="-2"/>
        </w:rPr>
        <w:t>Monsieur</w:t>
      </w:r>
    </w:p>
    <w:p>
      <w:pPr>
        <w:pStyle w:val="BodyText"/>
        <w:spacing w:line="316" w:lineRule="auto" w:before="0"/>
      </w:pPr>
      <w:r>
        <w:rPr/>
        <w:t>[D] participe nécessairement personnellement à l’activité de la société, ce qui résulte d’ailleurs </w:t>
      </w:r>
      <w:r>
        <w:rPr/>
        <w:t>de</w:t>
      </w:r>
      <w:r>
        <w:rPr>
          <w:spacing w:val="80"/>
        </w:rPr>
        <w:t> </w:t>
      </w:r>
      <w:r>
        <w:rPr/>
        <w:t>ses déclarations selon lesquelles il a lui-même fait réaliser les produits contrefaisants à partir de photographies trouvées sur internet. Monsieur [D] a ainsi fait fabriquer et commercialisé des produits reproduisant des motifs sans s’être assuré au préalable qu’ils étaient libres de droit. Sa</w:t>
      </w:r>
      <w:r>
        <w:rPr>
          <w:spacing w:val="80"/>
        </w:rPr>
        <w:t> </w:t>
      </w:r>
      <w:r>
        <w:rPr/>
        <w:t>connaissance de l’exploitation de ces motifs par la société HERMES SELLIER est en outre peu contestable, dès lors qu’ont été reproduits trois motifs appartenant à la même collection printemps</w:t>
      </w:r>
      <w:r>
        <w:rPr>
          <w:spacing w:val="40"/>
        </w:rPr>
        <w:t> </w:t>
      </w:r>
      <w:r>
        <w:rPr/>
        <w:t>été 2021, ainsi que leurs déclinaisons de couleurs. Par ailleurs Monsieur [D], personnellement informé des droits revendiqués par la société HERMES SELLIER dès sa mise en demeure du 25 janvier 2023, n’est pas intervenu pour retirer les produits litigieux des sites internets de la société, puisque</w:t>
      </w:r>
      <w:r>
        <w:rPr>
          <w:spacing w:val="40"/>
        </w:rPr>
        <w:t> </w:t>
      </w:r>
      <w:r>
        <w:rPr/>
        <w:t>ceux-ci</w:t>
      </w:r>
      <w:r>
        <w:rPr>
          <w:spacing w:val="40"/>
        </w:rPr>
        <w:t> </w:t>
      </w:r>
      <w:r>
        <w:rPr/>
        <w:t>étaient</w:t>
      </w:r>
      <w:r>
        <w:rPr>
          <w:spacing w:val="40"/>
        </w:rPr>
        <w:t> </w:t>
      </w:r>
      <w:r>
        <w:rPr/>
        <w:t>toujours</w:t>
      </w:r>
      <w:r>
        <w:rPr>
          <w:spacing w:val="40"/>
        </w:rPr>
        <w:t> </w:t>
      </w:r>
      <w:r>
        <w:rPr/>
        <w:t>présentés</w:t>
      </w:r>
      <w:r>
        <w:rPr>
          <w:spacing w:val="40"/>
        </w:rPr>
        <w:t> </w:t>
      </w:r>
      <w:r>
        <w:rPr/>
        <w:t>sur</w:t>
      </w:r>
      <w:r>
        <w:rPr>
          <w:spacing w:val="40"/>
        </w:rPr>
        <w:t> </w:t>
      </w:r>
      <w:r>
        <w:rPr/>
        <w:t>le</w:t>
      </w:r>
      <w:r>
        <w:rPr>
          <w:spacing w:val="40"/>
        </w:rPr>
        <w:t> </w:t>
      </w:r>
      <w:r>
        <w:rPr/>
        <w:t>site</w:t>
      </w:r>
      <w:r>
        <w:rPr>
          <w:spacing w:val="40"/>
        </w:rPr>
        <w:t> </w:t>
      </w:r>
      <w:r>
        <w:rPr/>
        <w:t>[07].com</w:t>
      </w:r>
      <w:r>
        <w:rPr>
          <w:spacing w:val="40"/>
        </w:rPr>
        <w:t> </w:t>
      </w:r>
      <w:r>
        <w:rPr/>
        <w:t>le</w:t>
      </w:r>
      <w:r>
        <w:rPr>
          <w:spacing w:val="40"/>
        </w:rPr>
        <w:t> </w:t>
      </w:r>
      <w:r>
        <w:rPr/>
        <w:t>20</w:t>
      </w:r>
      <w:r>
        <w:rPr>
          <w:spacing w:val="40"/>
        </w:rPr>
        <w:t> </w:t>
      </w:r>
      <w:r>
        <w:rPr/>
        <w:t>mars</w:t>
      </w:r>
      <w:r>
        <w:rPr>
          <w:spacing w:val="40"/>
        </w:rPr>
        <w:t> </w:t>
      </w:r>
      <w:r>
        <w:rPr/>
        <w:t>2023,</w:t>
      </w:r>
      <w:r>
        <w:rPr>
          <w:spacing w:val="40"/>
        </w:rPr>
        <w:t> </w:t>
      </w:r>
      <w:r>
        <w:rPr/>
        <w:t>de</w:t>
      </w:r>
      <w:r>
        <w:rPr>
          <w:spacing w:val="40"/>
        </w:rPr>
        <w:t> </w:t>
      </w:r>
      <w:r>
        <w:rPr/>
        <w:t>sorte</w:t>
      </w:r>
      <w:r>
        <w:rPr>
          <w:spacing w:val="40"/>
        </w:rPr>
        <w:t> </w:t>
      </w:r>
      <w:r>
        <w:rPr/>
        <w:t>qu’il</w:t>
      </w:r>
      <w:r>
        <w:rPr>
          <w:spacing w:val="40"/>
        </w:rPr>
        <w:t> </w:t>
      </w:r>
      <w:r>
        <w:rPr/>
        <w:t>a laissé se poursuivre en connaissance de cause les actes de contrefaçon.</w:t>
      </w:r>
    </w:p>
    <w:p>
      <w:pPr>
        <w:pStyle w:val="BodyText"/>
        <w:spacing w:line="316" w:lineRule="auto" w:before="102"/>
      </w:pPr>
      <w:r>
        <w:rPr/>
        <w:t>Il résulte de l’ensemble de ces éléments que Monsieur [V] [D] a participé intentionnellement à </w:t>
      </w:r>
      <w:r>
        <w:rPr/>
        <w:t>la commission des actes de contrefaçon, actes qui recèlent une particulière gravité incompatible avec l’exercice normal de ses fonctions sociales. Sa responsabilité est donc engagée à ce titre in solidum aux côtés de la société YM.</w:t>
      </w:r>
    </w:p>
    <w:p>
      <w:pPr>
        <w:pStyle w:val="BodyText"/>
        <w:spacing w:line="316" w:lineRule="auto" w:before="111"/>
      </w:pPr>
      <w:r>
        <w:rPr/>
        <w:t>S’agissant de la réparation du préjudice résultant de la contrefaçon, l’article L 331-1-3 du code de la propriété intellectuelle dispose que pour fixer les dommages et intérêts, la juridiction prend en considération distinctement :</w:t>
      </w:r>
    </w:p>
    <w:p>
      <w:pPr>
        <w:pStyle w:val="BodyText"/>
        <w:spacing w:line="316" w:lineRule="auto" w:before="111"/>
        <w:ind w:right="358"/>
      </w:pPr>
      <w:r>
        <w:rPr/>
        <w:t>1° Les conséquences économiques négatives de l'atteinte aux droits, dont le manque à gagner et </w:t>
      </w:r>
      <w:r>
        <w:rPr/>
        <w:t>la perte subis par la partie lésée ;</w:t>
      </w:r>
    </w:p>
    <w:p>
      <w:pPr>
        <w:pStyle w:val="BodyText"/>
        <w:ind w:right="0"/>
      </w:pPr>
      <w:r>
        <w:rPr/>
        <w:t>2°</w:t>
      </w:r>
      <w:r>
        <w:rPr>
          <w:spacing w:val="4"/>
        </w:rPr>
        <w:t> </w:t>
      </w:r>
      <w:r>
        <w:rPr/>
        <w:t>Le</w:t>
      </w:r>
      <w:r>
        <w:rPr>
          <w:spacing w:val="5"/>
        </w:rPr>
        <w:t> </w:t>
      </w:r>
      <w:r>
        <w:rPr/>
        <w:t>préjudice</w:t>
      </w:r>
      <w:r>
        <w:rPr>
          <w:spacing w:val="5"/>
        </w:rPr>
        <w:t> </w:t>
      </w:r>
      <w:r>
        <w:rPr/>
        <w:t>moral</w:t>
      </w:r>
      <w:r>
        <w:rPr>
          <w:spacing w:val="5"/>
        </w:rPr>
        <w:t> </w:t>
      </w:r>
      <w:r>
        <w:rPr/>
        <w:t>causé</w:t>
      </w:r>
      <w:r>
        <w:rPr>
          <w:spacing w:val="5"/>
        </w:rPr>
        <w:t> </w:t>
      </w:r>
      <w:r>
        <w:rPr/>
        <w:t>à</w:t>
      </w:r>
      <w:r>
        <w:rPr>
          <w:spacing w:val="4"/>
        </w:rPr>
        <w:t> </w:t>
      </w:r>
      <w:r>
        <w:rPr/>
        <w:t>cette</w:t>
      </w:r>
      <w:r>
        <w:rPr>
          <w:spacing w:val="5"/>
        </w:rPr>
        <w:t> </w:t>
      </w:r>
      <w:r>
        <w:rPr/>
        <w:t>dernière</w:t>
      </w:r>
      <w:r>
        <w:rPr>
          <w:spacing w:val="5"/>
        </w:rPr>
        <w:t> </w:t>
      </w:r>
      <w:r>
        <w:rPr>
          <w:spacing w:val="-10"/>
        </w:rPr>
        <w:t>;</w:t>
      </w:r>
    </w:p>
    <w:p>
      <w:pPr>
        <w:pStyle w:val="BodyText"/>
        <w:spacing w:line="316" w:lineRule="auto" w:before="201"/>
      </w:pPr>
      <w:r>
        <w:rPr/>
        <w:t>3° Et les bénéfices réalisés par l'auteur de l'atteinte aux droits, y compris les économies d'investissements intellectuels, matériels et promotionnels que celui-ci a retirées de l'atteinte </w:t>
      </w:r>
      <w:r>
        <w:rPr/>
        <w:t>aux </w:t>
      </w:r>
      <w:r>
        <w:rPr>
          <w:spacing w:val="-2"/>
        </w:rPr>
        <w:t>droits.</w:t>
      </w:r>
    </w:p>
    <w:p>
      <w:pPr>
        <w:pStyle w:val="BodyText"/>
        <w:spacing w:line="316" w:lineRule="auto" w:before="111"/>
      </w:pPr>
      <w:r>
        <w:rPr/>
        <w:t>Il résulte de ce texte que le tribunal doit prendre en compte chacun de ces postes dans l’évaluation</w:t>
      </w:r>
      <w:r>
        <w:rPr>
          <w:spacing w:val="40"/>
        </w:rPr>
        <w:t> </w:t>
      </w:r>
      <w:r>
        <w:rPr/>
        <w:t>du</w:t>
      </w:r>
      <w:r>
        <w:rPr>
          <w:spacing w:val="49"/>
          <w:w w:val="150"/>
        </w:rPr>
        <w:t> </w:t>
      </w:r>
      <w:r>
        <w:rPr/>
        <w:t>préjudice,</w:t>
      </w:r>
      <w:r>
        <w:rPr>
          <w:spacing w:val="49"/>
          <w:w w:val="150"/>
        </w:rPr>
        <w:t> </w:t>
      </w:r>
      <w:r>
        <w:rPr/>
        <w:t>et</w:t>
      </w:r>
      <w:r>
        <w:rPr>
          <w:spacing w:val="49"/>
          <w:w w:val="150"/>
        </w:rPr>
        <w:t> </w:t>
      </w:r>
      <w:r>
        <w:rPr/>
        <w:t>non</w:t>
      </w:r>
      <w:r>
        <w:rPr>
          <w:spacing w:val="49"/>
          <w:w w:val="150"/>
        </w:rPr>
        <w:t> </w:t>
      </w:r>
      <w:r>
        <w:rPr/>
        <w:t>que</w:t>
      </w:r>
      <w:r>
        <w:rPr>
          <w:spacing w:val="50"/>
          <w:w w:val="150"/>
        </w:rPr>
        <w:t> </w:t>
      </w:r>
      <w:r>
        <w:rPr/>
        <w:t>chacun</w:t>
      </w:r>
      <w:r>
        <w:rPr>
          <w:spacing w:val="49"/>
          <w:w w:val="150"/>
        </w:rPr>
        <w:t> </w:t>
      </w:r>
      <w:r>
        <w:rPr/>
        <w:t>de</w:t>
      </w:r>
      <w:r>
        <w:rPr>
          <w:spacing w:val="49"/>
          <w:w w:val="150"/>
        </w:rPr>
        <w:t> </w:t>
      </w:r>
      <w:r>
        <w:rPr/>
        <w:t>ces</w:t>
      </w:r>
      <w:r>
        <w:rPr>
          <w:spacing w:val="49"/>
          <w:w w:val="150"/>
        </w:rPr>
        <w:t> </w:t>
      </w:r>
      <w:r>
        <w:rPr/>
        <w:t>postes</w:t>
      </w:r>
      <w:r>
        <w:rPr>
          <w:spacing w:val="49"/>
          <w:w w:val="150"/>
        </w:rPr>
        <w:t> </w:t>
      </w:r>
      <w:r>
        <w:rPr/>
        <w:t>doit</w:t>
      </w:r>
      <w:r>
        <w:rPr>
          <w:spacing w:val="50"/>
          <w:w w:val="150"/>
        </w:rPr>
        <w:t> </w:t>
      </w:r>
      <w:r>
        <w:rPr/>
        <w:t>être</w:t>
      </w:r>
      <w:r>
        <w:rPr>
          <w:spacing w:val="49"/>
          <w:w w:val="150"/>
        </w:rPr>
        <w:t> </w:t>
      </w:r>
      <w:r>
        <w:rPr/>
        <w:t>indemnisé</w:t>
      </w:r>
      <w:r>
        <w:rPr>
          <w:spacing w:val="49"/>
          <w:w w:val="150"/>
        </w:rPr>
        <w:t> </w:t>
      </w:r>
      <w:r>
        <w:rPr/>
        <w:t>de</w:t>
      </w:r>
      <w:r>
        <w:rPr>
          <w:spacing w:val="49"/>
          <w:w w:val="150"/>
        </w:rPr>
        <w:t> </w:t>
      </w:r>
      <w:r>
        <w:rPr/>
        <w:t>manière</w:t>
      </w:r>
      <w:r>
        <w:rPr>
          <w:spacing w:val="50"/>
          <w:w w:val="150"/>
        </w:rPr>
        <w:t> </w:t>
      </w:r>
      <w:r>
        <w:rPr/>
        <w:t>distincte</w:t>
      </w:r>
      <w:r>
        <w:rPr>
          <w:spacing w:val="49"/>
          <w:w w:val="150"/>
        </w:rPr>
        <w:t> </w:t>
      </w:r>
      <w:r>
        <w:rPr>
          <w:spacing w:val="-5"/>
        </w:rPr>
        <w:t>et</w:t>
      </w:r>
    </w:p>
    <w:p>
      <w:pPr>
        <w:pStyle w:val="BodyText"/>
        <w:spacing w:after="0" w:line="316" w:lineRule="auto"/>
        <w:sectPr>
          <w:pgSz w:w="12240" w:h="15840"/>
          <w:pgMar w:header="2" w:footer="18" w:top="640" w:bottom="200" w:left="720" w:right="360"/>
        </w:sectPr>
      </w:pPr>
    </w:p>
    <w:p>
      <w:pPr>
        <w:pStyle w:val="BodyText"/>
        <w:spacing w:before="104"/>
        <w:ind w:right="0"/>
        <w:jc w:val="left"/>
      </w:pPr>
      <w:r>
        <w:rPr>
          <w:spacing w:val="-2"/>
        </w:rPr>
        <w:t>cumulative.</w:t>
      </w:r>
    </w:p>
    <w:p>
      <w:pPr>
        <w:pStyle w:val="BodyText"/>
        <w:spacing w:line="316" w:lineRule="auto" w:before="201"/>
      </w:pPr>
      <w:r>
        <w:rPr/>
        <w:t>Au titre des conséquences économiques négatives de la contrefaçon, la société HERMES </w:t>
      </w:r>
      <w:r>
        <w:rPr/>
        <w:t>SELLIER invoque une désaffection de ses produits au profit des modèles contrefaisants, fait état d’une marge brute</w:t>
      </w:r>
      <w:r>
        <w:rPr>
          <w:spacing w:val="-7"/>
        </w:rPr>
        <w:t> </w:t>
      </w:r>
      <w:r>
        <w:rPr/>
        <w:t>de</w:t>
      </w:r>
      <w:r>
        <w:rPr>
          <w:spacing w:val="-7"/>
        </w:rPr>
        <w:t> </w:t>
      </w:r>
      <w:r>
        <w:rPr/>
        <w:t>71%</w:t>
      </w:r>
      <w:r>
        <w:rPr>
          <w:spacing w:val="-7"/>
        </w:rPr>
        <w:t> </w:t>
      </w:r>
      <w:r>
        <w:rPr/>
        <w:t>pour</w:t>
      </w:r>
      <w:r>
        <w:rPr>
          <w:spacing w:val="-7"/>
        </w:rPr>
        <w:t> </w:t>
      </w:r>
      <w:r>
        <w:rPr/>
        <w:t>des</w:t>
      </w:r>
      <w:r>
        <w:rPr>
          <w:spacing w:val="-6"/>
        </w:rPr>
        <w:t> </w:t>
      </w:r>
      <w:r>
        <w:rPr/>
        <w:t>produits</w:t>
      </w:r>
      <w:r>
        <w:rPr>
          <w:spacing w:val="-7"/>
        </w:rPr>
        <w:t> </w:t>
      </w:r>
      <w:r>
        <w:rPr/>
        <w:t>dont</w:t>
      </w:r>
      <w:r>
        <w:rPr>
          <w:spacing w:val="-7"/>
        </w:rPr>
        <w:t> </w:t>
      </w:r>
      <w:r>
        <w:rPr/>
        <w:t>le</w:t>
      </w:r>
      <w:r>
        <w:rPr>
          <w:spacing w:val="-7"/>
        </w:rPr>
        <w:t> </w:t>
      </w:r>
      <w:r>
        <w:rPr/>
        <w:t>prix</w:t>
      </w:r>
      <w:r>
        <w:rPr>
          <w:spacing w:val="-6"/>
        </w:rPr>
        <w:t> </w:t>
      </w:r>
      <w:r>
        <w:rPr/>
        <w:t>varie</w:t>
      </w:r>
      <w:r>
        <w:rPr>
          <w:spacing w:val="-6"/>
        </w:rPr>
        <w:t> </w:t>
      </w:r>
      <w:r>
        <w:rPr/>
        <w:t>entre</w:t>
      </w:r>
      <w:r>
        <w:rPr>
          <w:spacing w:val="-7"/>
        </w:rPr>
        <w:t> </w:t>
      </w:r>
      <w:r>
        <w:rPr/>
        <w:t>460</w:t>
      </w:r>
      <w:r>
        <w:rPr>
          <w:spacing w:val="-7"/>
        </w:rPr>
        <w:t> </w:t>
      </w:r>
      <w:r>
        <w:rPr>
          <w:w w:val="95"/>
        </w:rPr>
        <w:t>€</w:t>
      </w:r>
      <w:r>
        <w:rPr>
          <w:spacing w:val="-3"/>
          <w:w w:val="95"/>
        </w:rPr>
        <w:t> </w:t>
      </w:r>
      <w:r>
        <w:rPr/>
        <w:t>TTC</w:t>
      </w:r>
      <w:r>
        <w:rPr>
          <w:spacing w:val="-6"/>
        </w:rPr>
        <w:t> </w:t>
      </w:r>
      <w:r>
        <w:rPr/>
        <w:t>et</w:t>
      </w:r>
      <w:r>
        <w:rPr>
          <w:spacing w:val="-7"/>
        </w:rPr>
        <w:t> </w:t>
      </w:r>
      <w:r>
        <w:rPr/>
        <w:t>1</w:t>
      </w:r>
      <w:r>
        <w:rPr>
          <w:spacing w:val="-6"/>
        </w:rPr>
        <w:t> </w:t>
      </w:r>
      <w:r>
        <w:rPr/>
        <w:t>110</w:t>
      </w:r>
      <w:r>
        <w:rPr>
          <w:spacing w:val="-7"/>
        </w:rPr>
        <w:t> </w:t>
      </w:r>
      <w:r>
        <w:rPr>
          <w:w w:val="95"/>
        </w:rPr>
        <w:t>€</w:t>
      </w:r>
      <w:r>
        <w:rPr>
          <w:spacing w:val="-2"/>
          <w:w w:val="95"/>
        </w:rPr>
        <w:t> </w:t>
      </w:r>
      <w:r>
        <w:rPr/>
        <w:t>TTC,</w:t>
      </w:r>
      <w:r>
        <w:rPr>
          <w:spacing w:val="-7"/>
        </w:rPr>
        <w:t> </w:t>
      </w:r>
      <w:r>
        <w:rPr/>
        <w:t>se</w:t>
      </w:r>
      <w:r>
        <w:rPr>
          <w:spacing w:val="-6"/>
        </w:rPr>
        <w:t> </w:t>
      </w:r>
      <w:r>
        <w:rPr/>
        <w:t>réserve</w:t>
      </w:r>
      <w:r>
        <w:rPr>
          <w:spacing w:val="-7"/>
        </w:rPr>
        <w:t> </w:t>
      </w:r>
      <w:r>
        <w:rPr/>
        <w:t>le</w:t>
      </w:r>
      <w:r>
        <w:rPr>
          <w:spacing w:val="-6"/>
        </w:rPr>
        <w:t> </w:t>
      </w:r>
      <w:r>
        <w:rPr/>
        <w:t>droit de</w:t>
      </w:r>
      <w:r>
        <w:rPr>
          <w:spacing w:val="7"/>
        </w:rPr>
        <w:t> </w:t>
      </w:r>
      <w:r>
        <w:rPr/>
        <w:t>demander</w:t>
      </w:r>
      <w:r>
        <w:rPr>
          <w:spacing w:val="8"/>
        </w:rPr>
        <w:t> </w:t>
      </w:r>
      <w:r>
        <w:rPr/>
        <w:t>un</w:t>
      </w:r>
      <w:r>
        <w:rPr>
          <w:spacing w:val="7"/>
        </w:rPr>
        <w:t> </w:t>
      </w:r>
      <w:r>
        <w:rPr/>
        <w:t>droit</w:t>
      </w:r>
      <w:r>
        <w:rPr>
          <w:spacing w:val="8"/>
        </w:rPr>
        <w:t> </w:t>
      </w:r>
      <w:r>
        <w:rPr/>
        <w:t>à</w:t>
      </w:r>
      <w:r>
        <w:rPr>
          <w:spacing w:val="8"/>
        </w:rPr>
        <w:t> </w:t>
      </w:r>
      <w:r>
        <w:rPr/>
        <w:t>l’information</w:t>
      </w:r>
      <w:r>
        <w:rPr>
          <w:spacing w:val="7"/>
        </w:rPr>
        <w:t> </w:t>
      </w:r>
      <w:r>
        <w:rPr/>
        <w:t>et</w:t>
      </w:r>
      <w:r>
        <w:rPr>
          <w:spacing w:val="8"/>
        </w:rPr>
        <w:t> </w:t>
      </w:r>
      <w:r>
        <w:rPr/>
        <w:t>évalue</w:t>
      </w:r>
      <w:r>
        <w:rPr>
          <w:spacing w:val="7"/>
        </w:rPr>
        <w:t> </w:t>
      </w:r>
      <w:r>
        <w:rPr/>
        <w:t>en</w:t>
      </w:r>
      <w:r>
        <w:rPr>
          <w:spacing w:val="8"/>
        </w:rPr>
        <w:t> </w:t>
      </w:r>
      <w:r>
        <w:rPr/>
        <w:t>l’état</w:t>
      </w:r>
      <w:r>
        <w:rPr>
          <w:spacing w:val="8"/>
        </w:rPr>
        <w:t> </w:t>
      </w:r>
      <w:r>
        <w:rPr/>
        <w:t>son</w:t>
      </w:r>
      <w:r>
        <w:rPr>
          <w:spacing w:val="7"/>
        </w:rPr>
        <w:t> </w:t>
      </w:r>
      <w:r>
        <w:rPr/>
        <w:t>manque</w:t>
      </w:r>
      <w:r>
        <w:rPr>
          <w:spacing w:val="8"/>
        </w:rPr>
        <w:t> </w:t>
      </w:r>
      <w:r>
        <w:rPr/>
        <w:t>à</w:t>
      </w:r>
      <w:r>
        <w:rPr>
          <w:spacing w:val="7"/>
        </w:rPr>
        <w:t> </w:t>
      </w:r>
      <w:r>
        <w:rPr/>
        <w:t>gagner</w:t>
      </w:r>
      <w:r>
        <w:rPr>
          <w:spacing w:val="8"/>
        </w:rPr>
        <w:t> </w:t>
      </w:r>
      <w:r>
        <w:rPr/>
        <w:t>à</w:t>
      </w:r>
      <w:r>
        <w:rPr>
          <w:spacing w:val="9"/>
        </w:rPr>
        <w:t> </w:t>
      </w:r>
      <w:r>
        <w:rPr/>
        <w:t>la</w:t>
      </w:r>
      <w:r>
        <w:rPr>
          <w:spacing w:val="7"/>
        </w:rPr>
        <w:t> </w:t>
      </w:r>
      <w:r>
        <w:rPr/>
        <w:t>somme</w:t>
      </w:r>
      <w:r>
        <w:rPr>
          <w:spacing w:val="8"/>
        </w:rPr>
        <w:t> </w:t>
      </w:r>
      <w:r>
        <w:rPr/>
        <w:t>de</w:t>
      </w:r>
      <w:r>
        <w:rPr>
          <w:spacing w:val="8"/>
        </w:rPr>
        <w:t> </w:t>
      </w:r>
      <w:r>
        <w:rPr/>
        <w:t>50</w:t>
      </w:r>
      <w:r>
        <w:rPr>
          <w:spacing w:val="7"/>
        </w:rPr>
        <w:t> </w:t>
      </w:r>
      <w:r>
        <w:rPr>
          <w:spacing w:val="-5"/>
        </w:rPr>
        <w:t>000</w:t>
      </w:r>
    </w:p>
    <w:p>
      <w:pPr>
        <w:spacing w:line="273" w:lineRule="exact" w:before="0"/>
        <w:ind w:left="0" w:right="0" w:firstLine="0"/>
        <w:jc w:val="left"/>
        <w:rPr>
          <w:sz w:val="24"/>
        </w:rPr>
      </w:pPr>
      <w:r>
        <w:rPr>
          <w:spacing w:val="-5"/>
          <w:w w:val="75"/>
          <w:sz w:val="24"/>
        </w:rPr>
        <w:t>€.</w:t>
      </w:r>
    </w:p>
    <w:p>
      <w:pPr>
        <w:pStyle w:val="BodyText"/>
        <w:spacing w:line="316" w:lineRule="auto" w:before="201"/>
      </w:pPr>
      <w:r>
        <w:rPr/>
        <w:t>Elle invoque également au titre des économies d’investissement intellectuels, matériels </w:t>
      </w:r>
      <w:r>
        <w:rPr/>
        <w:t>et promotionnels réalisés par le contrefacteur les importantes sommes investies au titre de l’acquisition de droits incorporels pour l’ensemble de sa collection 2021, et le bénéfice retiré par les défendeurs</w:t>
      </w:r>
      <w:r>
        <w:rPr>
          <w:spacing w:val="40"/>
        </w:rPr>
        <w:t> </w:t>
      </w:r>
      <w:r>
        <w:rPr/>
        <w:t>de ces investissements d’acquisition de droits et de communication, ainsi que de l’image de luxe et</w:t>
      </w:r>
      <w:r>
        <w:rPr>
          <w:spacing w:val="40"/>
        </w:rPr>
        <w:t> </w:t>
      </w:r>
      <w:r>
        <w:rPr/>
        <w:t>de la renommée internationale de ses créations, qu’elle évalue à 20 000 €.</w:t>
      </w:r>
    </w:p>
    <w:p>
      <w:pPr>
        <w:pStyle w:val="BodyText"/>
        <w:spacing w:line="316" w:lineRule="auto" w:before="110"/>
      </w:pPr>
      <w:r>
        <w:rPr/>
        <w:t>La société HERMES SELLIER ne forme dans le cadre de la présente instance aucune demande au titre du droit à l’information et ne fournit pas d’élément sur la masse contrefaisante ni sur l’impact de la contrefaçon sur ses propres ventes en France. Les investissements pour l’acquisition de </w:t>
      </w:r>
      <w:r>
        <w:rPr/>
        <w:t>droits incorporels qu’elle allègue à hauteur de 258 millions d’euros en 2021 concernent l’ensemble des droits incorporels acquis par le groupe HERMES.</w:t>
      </w:r>
    </w:p>
    <w:p>
      <w:pPr>
        <w:pStyle w:val="BodyText"/>
        <w:spacing w:line="316" w:lineRule="auto" w:before="109"/>
      </w:pPr>
      <w:r>
        <w:rPr/>
        <w:t>Au regard du nombre limité de produits contrefaisants présentés sur les sites [07].com et ymformidable.com et sur le compte instagram [Courriel 5], des prix proposés par les contrefacteurs variant de 49,99 </w:t>
      </w:r>
      <w:r>
        <w:rPr>
          <w:w w:val="95"/>
        </w:rPr>
        <w:t>€ </w:t>
      </w:r>
      <w:r>
        <w:rPr/>
        <w:t>à 799 </w:t>
      </w:r>
      <w:r>
        <w:rPr>
          <w:w w:val="95"/>
        </w:rPr>
        <w:t>€ </w:t>
      </w:r>
      <w:r>
        <w:rPr/>
        <w:t>ainsi que de l’économie d’investissement nécessairement réalisée par la société YM pour la création de ses produits, le préjudice matériel de la société HERMES SELLIER sera évalué à la somme de 8 000 </w:t>
      </w:r>
      <w:r>
        <w:rPr>
          <w:w w:val="95"/>
        </w:rPr>
        <w:t>€.</w:t>
      </w:r>
    </w:p>
    <w:p>
      <w:pPr>
        <w:pStyle w:val="BodyText"/>
        <w:spacing w:line="316" w:lineRule="auto" w:before="110"/>
      </w:pPr>
      <w:r>
        <w:rPr/>
        <w:t>La demanderesse invoque également un préjudice moral résultant de la dépréciation et de la banalisation de ses oeuvres, et de l’atteinte à son image par la commercialisation d’un </w:t>
      </w:r>
      <w:r>
        <w:rPr/>
        <w:t>produit contrefaisant bon marché et de piètre qualité, susceptibles d’entraîner une désaffection de sa clientèle. Elle estime que ce préjudice est aggravé par l’effet de gamme créé par les contrefacteurs.</w:t>
      </w:r>
    </w:p>
    <w:p>
      <w:pPr>
        <w:pStyle w:val="BodyText"/>
        <w:spacing w:line="316" w:lineRule="auto" w:before="110"/>
      </w:pPr>
      <w:r>
        <w:rPr/>
        <w:t>La reproduction des oeuvres sur des produits d’habillement courants tels que des tee-shirts ou coupes-vents entraîne effectivement une banalisation et une dévalorisation des oeuvres et porte atteinte à l’image de la société HERMES SELLIER. Son préjudice moral à ce titre sera indemnisé </w:t>
      </w:r>
      <w:r>
        <w:rPr/>
        <w:t>à hauteur de 10 000 €.</w:t>
      </w:r>
    </w:p>
    <w:p>
      <w:pPr>
        <w:pStyle w:val="BodyText"/>
        <w:spacing w:before="111"/>
        <w:ind w:right="0"/>
      </w:pPr>
      <w:r>
        <w:rPr/>
        <w:t>La</w:t>
      </w:r>
      <w:r>
        <w:rPr>
          <w:spacing w:val="5"/>
        </w:rPr>
        <w:t> </w:t>
      </w:r>
      <w:r>
        <w:rPr/>
        <w:t>société</w:t>
      </w:r>
      <w:r>
        <w:rPr>
          <w:spacing w:val="3"/>
        </w:rPr>
        <w:t> </w:t>
      </w:r>
      <w:r>
        <w:rPr/>
        <w:t>YM</w:t>
      </w:r>
      <w:r>
        <w:rPr>
          <w:spacing w:val="5"/>
        </w:rPr>
        <w:t> </w:t>
      </w:r>
      <w:r>
        <w:rPr/>
        <w:t>et</w:t>
      </w:r>
      <w:r>
        <w:rPr>
          <w:spacing w:val="5"/>
        </w:rPr>
        <w:t> </w:t>
      </w:r>
      <w:r>
        <w:rPr/>
        <w:t>Monsieur</w:t>
      </w:r>
      <w:r>
        <w:rPr>
          <w:spacing w:val="5"/>
        </w:rPr>
        <w:t> </w:t>
      </w:r>
      <w:r>
        <w:rPr/>
        <w:t>[V]</w:t>
      </w:r>
      <w:r>
        <w:rPr>
          <w:spacing w:val="4"/>
        </w:rPr>
        <w:t> </w:t>
      </w:r>
      <w:r>
        <w:rPr/>
        <w:t>[D]</w:t>
      </w:r>
      <w:r>
        <w:rPr>
          <w:spacing w:val="5"/>
        </w:rPr>
        <w:t> </w:t>
      </w:r>
      <w:r>
        <w:rPr/>
        <w:t>seront</w:t>
      </w:r>
      <w:r>
        <w:rPr>
          <w:spacing w:val="4"/>
        </w:rPr>
        <w:t> </w:t>
      </w:r>
      <w:r>
        <w:rPr/>
        <w:t>condamnés</w:t>
      </w:r>
      <w:r>
        <w:rPr>
          <w:spacing w:val="5"/>
        </w:rPr>
        <w:t> </w:t>
      </w:r>
      <w:r>
        <w:rPr/>
        <w:t>in</w:t>
      </w:r>
      <w:r>
        <w:rPr>
          <w:spacing w:val="5"/>
        </w:rPr>
        <w:t> </w:t>
      </w:r>
      <w:r>
        <w:rPr/>
        <w:t>solidum</w:t>
      </w:r>
      <w:r>
        <w:rPr>
          <w:spacing w:val="5"/>
        </w:rPr>
        <w:t> </w:t>
      </w:r>
      <w:r>
        <w:rPr/>
        <w:t>au</w:t>
      </w:r>
      <w:r>
        <w:rPr>
          <w:spacing w:val="5"/>
        </w:rPr>
        <w:t> </w:t>
      </w:r>
      <w:r>
        <w:rPr/>
        <w:t>paiement</w:t>
      </w:r>
      <w:r>
        <w:rPr>
          <w:spacing w:val="5"/>
        </w:rPr>
        <w:t> </w:t>
      </w:r>
      <w:r>
        <w:rPr/>
        <w:t>de</w:t>
      </w:r>
      <w:r>
        <w:rPr>
          <w:spacing w:val="5"/>
        </w:rPr>
        <w:t> </w:t>
      </w:r>
      <w:r>
        <w:rPr/>
        <w:t>ces</w:t>
      </w:r>
      <w:r>
        <w:rPr>
          <w:spacing w:val="5"/>
        </w:rPr>
        <w:t> </w:t>
      </w:r>
      <w:r>
        <w:rPr>
          <w:spacing w:val="-2"/>
        </w:rPr>
        <w:t>sommes.</w:t>
      </w:r>
    </w:p>
    <w:p>
      <w:pPr>
        <w:pStyle w:val="BodyText"/>
        <w:spacing w:line="316" w:lineRule="auto" w:before="201"/>
      </w:pPr>
      <w:r>
        <w:rPr/>
        <w:t>Afin d’assurer la cessation des actes de contrefaçon, il convient d’interdire à la société YM et à Monsieur [D] d’importer, de fabriquer ou de faire fabriquer, d’offrir à la vente et de commercialiser les produits contrefaisants, reproduisant les oeuvres SPACE DERBY, CHEVAL DE FETE et SELLE</w:t>
      </w:r>
      <w:r>
        <w:rPr>
          <w:spacing w:val="80"/>
        </w:rPr>
        <w:t> </w:t>
      </w:r>
      <w:r>
        <w:rPr/>
        <w:t>DES STEPPES, sous astreinte provisoire de 1 000 </w:t>
      </w:r>
      <w:r>
        <w:rPr>
          <w:w w:val="95"/>
        </w:rPr>
        <w:t>€ </w:t>
      </w:r>
      <w:r>
        <w:rPr/>
        <w:t>euros par infraction constatée à l’expiration d’un délai d’un mois suivant la signification du jugement.</w:t>
      </w:r>
    </w:p>
    <w:p>
      <w:pPr>
        <w:pStyle w:val="BodyText"/>
        <w:spacing w:before="109"/>
        <w:ind w:right="0"/>
      </w:pPr>
      <w:r>
        <w:rPr/>
        <w:t>Il</w:t>
      </w:r>
      <w:r>
        <w:rPr>
          <w:spacing w:val="3"/>
        </w:rPr>
        <w:t> </w:t>
      </w:r>
      <w:r>
        <w:rPr/>
        <w:t>n’y</w:t>
      </w:r>
      <w:r>
        <w:rPr>
          <w:spacing w:val="4"/>
        </w:rPr>
        <w:t> </w:t>
      </w:r>
      <w:r>
        <w:rPr/>
        <w:t>a</w:t>
      </w:r>
      <w:r>
        <w:rPr>
          <w:spacing w:val="4"/>
        </w:rPr>
        <w:t> </w:t>
      </w:r>
      <w:r>
        <w:rPr/>
        <w:t>pas</w:t>
      </w:r>
      <w:r>
        <w:rPr>
          <w:spacing w:val="4"/>
        </w:rPr>
        <w:t> </w:t>
      </w:r>
      <w:r>
        <w:rPr/>
        <w:t>lieu</w:t>
      </w:r>
      <w:r>
        <w:rPr>
          <w:spacing w:val="3"/>
        </w:rPr>
        <w:t> </w:t>
      </w:r>
      <w:r>
        <w:rPr/>
        <w:t>de</w:t>
      </w:r>
      <w:r>
        <w:rPr>
          <w:spacing w:val="4"/>
        </w:rPr>
        <w:t> </w:t>
      </w:r>
      <w:r>
        <w:rPr/>
        <w:t>se</w:t>
      </w:r>
      <w:r>
        <w:rPr>
          <w:spacing w:val="3"/>
        </w:rPr>
        <w:t> </w:t>
      </w:r>
      <w:r>
        <w:rPr/>
        <w:t>réserver</w:t>
      </w:r>
      <w:r>
        <w:rPr>
          <w:spacing w:val="4"/>
        </w:rPr>
        <w:t> </w:t>
      </w:r>
      <w:r>
        <w:rPr/>
        <w:t>la</w:t>
      </w:r>
      <w:r>
        <w:rPr>
          <w:spacing w:val="3"/>
        </w:rPr>
        <w:t> </w:t>
      </w:r>
      <w:r>
        <w:rPr/>
        <w:t>liquidation</w:t>
      </w:r>
      <w:r>
        <w:rPr>
          <w:spacing w:val="3"/>
        </w:rPr>
        <w:t> </w:t>
      </w:r>
      <w:r>
        <w:rPr/>
        <w:t>de</w:t>
      </w:r>
      <w:r>
        <w:rPr>
          <w:spacing w:val="3"/>
        </w:rPr>
        <w:t> </w:t>
      </w:r>
      <w:r>
        <w:rPr>
          <w:spacing w:val="-2"/>
        </w:rPr>
        <w:t>l’astreinte.</w:t>
      </w:r>
    </w:p>
    <w:p>
      <w:pPr>
        <w:pStyle w:val="BodyText"/>
        <w:spacing w:after="0"/>
        <w:sectPr>
          <w:pgSz w:w="12240" w:h="15840"/>
          <w:pgMar w:header="2" w:footer="18" w:top="640" w:bottom="200" w:left="720" w:right="360"/>
        </w:sectPr>
      </w:pPr>
    </w:p>
    <w:p>
      <w:pPr>
        <w:pStyle w:val="BodyText"/>
        <w:spacing w:line="316" w:lineRule="auto" w:before="104"/>
      </w:pPr>
      <w:r>
        <w:rPr/>
        <w:t>Il</w:t>
      </w:r>
      <w:r>
        <w:rPr>
          <w:spacing w:val="40"/>
        </w:rPr>
        <w:t> </w:t>
      </w:r>
      <w:r>
        <w:rPr/>
        <w:t>convient</w:t>
      </w:r>
      <w:r>
        <w:rPr>
          <w:spacing w:val="40"/>
        </w:rPr>
        <w:t> </w:t>
      </w:r>
      <w:r>
        <w:rPr/>
        <w:t>également</w:t>
      </w:r>
      <w:r>
        <w:rPr>
          <w:spacing w:val="40"/>
        </w:rPr>
        <w:t> </w:t>
      </w:r>
      <w:r>
        <w:rPr/>
        <w:t>d’ordonner</w:t>
      </w:r>
      <w:r>
        <w:rPr>
          <w:spacing w:val="40"/>
        </w:rPr>
        <w:t> </w:t>
      </w:r>
      <w:r>
        <w:rPr/>
        <w:t>la</w:t>
      </w:r>
      <w:r>
        <w:rPr>
          <w:spacing w:val="40"/>
        </w:rPr>
        <w:t> </w:t>
      </w:r>
      <w:r>
        <w:rPr/>
        <w:t>confiscation</w:t>
      </w:r>
      <w:r>
        <w:rPr>
          <w:spacing w:val="40"/>
        </w:rPr>
        <w:t> </w:t>
      </w:r>
      <w:r>
        <w:rPr/>
        <w:t>des</w:t>
      </w:r>
      <w:r>
        <w:rPr>
          <w:spacing w:val="40"/>
        </w:rPr>
        <w:t> </w:t>
      </w:r>
      <w:r>
        <w:rPr/>
        <w:t>produits</w:t>
      </w:r>
      <w:r>
        <w:rPr>
          <w:spacing w:val="40"/>
        </w:rPr>
        <w:t> </w:t>
      </w:r>
      <w:r>
        <w:rPr/>
        <w:t>contrefaisants</w:t>
      </w:r>
      <w:r>
        <w:rPr>
          <w:spacing w:val="40"/>
        </w:rPr>
        <w:t> </w:t>
      </w:r>
      <w:r>
        <w:rPr/>
        <w:t>reproduisant</w:t>
      </w:r>
      <w:r>
        <w:rPr>
          <w:spacing w:val="40"/>
        </w:rPr>
        <w:t> </w:t>
      </w:r>
      <w:r>
        <w:rPr/>
        <w:t>les oeuvres SPACE DERBY, CHEVAL DE FETE et SELLE DES STEPPES, en vue de leur destruction aux frais de la société YM et de Monsieur [D], le tout sous contrôle de commissaire de justice.</w:t>
      </w:r>
    </w:p>
    <w:p>
      <w:pPr>
        <w:pStyle w:val="BodyText"/>
        <w:spacing w:line="316" w:lineRule="auto" w:before="111"/>
      </w:pPr>
      <w:r>
        <w:rPr/>
        <w:t>Il n’est pas opportun de faire droit aux demandes de publication, la contrefaçon étant suffisamment réparée par l’indemnisation et les mesures d’interdiction accordées.</w:t>
      </w:r>
    </w:p>
    <w:p>
      <w:pPr>
        <w:pStyle w:val="BodyText"/>
        <w:ind w:right="0"/>
      </w:pPr>
      <w:r>
        <w:rPr/>
        <w:t>Sur</w:t>
      </w:r>
      <w:r>
        <w:rPr>
          <w:spacing w:val="5"/>
        </w:rPr>
        <w:t> </w:t>
      </w:r>
      <w:r>
        <w:rPr/>
        <w:t>la</w:t>
      </w:r>
      <w:r>
        <w:rPr>
          <w:spacing w:val="5"/>
        </w:rPr>
        <w:t> </w:t>
      </w:r>
      <w:r>
        <w:rPr/>
        <w:t>contrefaçon</w:t>
      </w:r>
      <w:r>
        <w:rPr>
          <w:spacing w:val="3"/>
        </w:rPr>
        <w:t> </w:t>
      </w:r>
      <w:r>
        <w:rPr/>
        <w:t>de</w:t>
      </w:r>
      <w:r>
        <w:rPr>
          <w:spacing w:val="6"/>
        </w:rPr>
        <w:t> </w:t>
      </w:r>
      <w:r>
        <w:rPr/>
        <w:t>dessins</w:t>
      </w:r>
      <w:r>
        <w:rPr>
          <w:spacing w:val="3"/>
        </w:rPr>
        <w:t> </w:t>
      </w:r>
      <w:r>
        <w:rPr/>
        <w:t>et</w:t>
      </w:r>
      <w:r>
        <w:rPr>
          <w:spacing w:val="5"/>
        </w:rPr>
        <w:t> </w:t>
      </w:r>
      <w:r>
        <w:rPr>
          <w:spacing w:val="-2"/>
        </w:rPr>
        <w:t>modèles</w:t>
      </w:r>
    </w:p>
    <w:p>
      <w:pPr>
        <w:pStyle w:val="BodyText"/>
        <w:spacing w:before="201"/>
        <w:ind w:right="0"/>
      </w:pPr>
      <w:r>
        <w:rPr/>
        <w:t>La</w:t>
      </w:r>
      <w:r>
        <w:rPr>
          <w:spacing w:val="5"/>
        </w:rPr>
        <w:t> </w:t>
      </w:r>
      <w:r>
        <w:rPr/>
        <w:t>société</w:t>
      </w:r>
      <w:r>
        <w:rPr>
          <w:spacing w:val="4"/>
        </w:rPr>
        <w:t> </w:t>
      </w:r>
      <w:r>
        <w:rPr/>
        <w:t>HERMES</w:t>
      </w:r>
      <w:r>
        <w:rPr>
          <w:spacing w:val="6"/>
        </w:rPr>
        <w:t> </w:t>
      </w:r>
      <w:r>
        <w:rPr/>
        <w:t>SELLIER</w:t>
      </w:r>
      <w:r>
        <w:rPr>
          <w:spacing w:val="5"/>
        </w:rPr>
        <w:t> </w:t>
      </w:r>
      <w:r>
        <w:rPr/>
        <w:t>se</w:t>
      </w:r>
      <w:r>
        <w:rPr>
          <w:spacing w:val="6"/>
        </w:rPr>
        <w:t> </w:t>
      </w:r>
      <w:r>
        <w:rPr/>
        <w:t>prévaut</w:t>
      </w:r>
      <w:r>
        <w:rPr>
          <w:spacing w:val="5"/>
        </w:rPr>
        <w:t> </w:t>
      </w:r>
      <w:r>
        <w:rPr/>
        <w:t>de</w:t>
      </w:r>
      <w:r>
        <w:rPr>
          <w:spacing w:val="6"/>
        </w:rPr>
        <w:t> </w:t>
      </w:r>
      <w:r>
        <w:rPr/>
        <w:t>droits</w:t>
      </w:r>
      <w:r>
        <w:rPr>
          <w:spacing w:val="5"/>
        </w:rPr>
        <w:t> </w:t>
      </w:r>
      <w:r>
        <w:rPr/>
        <w:t>sur</w:t>
      </w:r>
      <w:r>
        <w:rPr>
          <w:spacing w:val="6"/>
        </w:rPr>
        <w:t> </w:t>
      </w:r>
      <w:r>
        <w:rPr/>
        <w:t>les</w:t>
      </w:r>
      <w:r>
        <w:rPr>
          <w:spacing w:val="5"/>
        </w:rPr>
        <w:t> </w:t>
      </w:r>
      <w:r>
        <w:rPr/>
        <w:t>dessins</w:t>
      </w:r>
      <w:r>
        <w:rPr>
          <w:spacing w:val="6"/>
        </w:rPr>
        <w:t> </w:t>
      </w:r>
      <w:r>
        <w:rPr/>
        <w:t>et</w:t>
      </w:r>
      <w:r>
        <w:rPr>
          <w:spacing w:val="5"/>
        </w:rPr>
        <w:t> </w:t>
      </w:r>
      <w:r>
        <w:rPr/>
        <w:t>modèles</w:t>
      </w:r>
      <w:r>
        <w:rPr>
          <w:spacing w:val="5"/>
        </w:rPr>
        <w:t> </w:t>
      </w:r>
      <w:r>
        <w:rPr>
          <w:spacing w:val="-2"/>
        </w:rPr>
        <w:t>suivants:</w:t>
      </w:r>
    </w:p>
    <w:p>
      <w:pPr>
        <w:pStyle w:val="ListParagraph"/>
        <w:numPr>
          <w:ilvl w:val="0"/>
          <w:numId w:val="3"/>
        </w:numPr>
        <w:tabs>
          <w:tab w:pos="153" w:val="left" w:leader="none"/>
        </w:tabs>
        <w:spacing w:line="316" w:lineRule="auto" w:before="201" w:after="0"/>
        <w:ind w:left="0" w:right="357" w:firstLine="0"/>
        <w:jc w:val="both"/>
        <w:rPr>
          <w:sz w:val="24"/>
        </w:rPr>
      </w:pPr>
      <w:r>
        <w:rPr>
          <w:sz w:val="24"/>
        </w:rPr>
        <w:t>modèle international désignant l’Union européenne N°DM/209 194 enregistré le 3 juillet 2020, </w:t>
      </w:r>
      <w:r>
        <w:rPr>
          <w:sz w:val="24"/>
        </w:rPr>
        <w:t>pour le dessin SPACE DERBY,</w:t>
      </w:r>
    </w:p>
    <w:p>
      <w:pPr>
        <w:pStyle w:val="ListParagraph"/>
        <w:numPr>
          <w:ilvl w:val="0"/>
          <w:numId w:val="3"/>
        </w:numPr>
        <w:tabs>
          <w:tab w:pos="154" w:val="left" w:leader="none"/>
        </w:tabs>
        <w:spacing w:line="316" w:lineRule="auto" w:before="112" w:after="0"/>
        <w:ind w:left="0" w:right="357" w:firstLine="0"/>
        <w:jc w:val="both"/>
        <w:rPr>
          <w:sz w:val="24"/>
        </w:rPr>
      </w:pPr>
      <w:r>
        <w:rPr>
          <w:sz w:val="24"/>
        </w:rPr>
        <w:t>modèle international désignant l’Union européenne N°DM/208 445 enregistré le 28 mai 2020, pour le dessin CHEVAL DE FETE.</w:t>
      </w:r>
    </w:p>
    <w:p>
      <w:pPr>
        <w:pStyle w:val="BodyText"/>
        <w:spacing w:line="316" w:lineRule="auto"/>
      </w:pPr>
      <w:r>
        <w:rPr/>
        <w:t>Elle invoque en outre une protection à titre de modèle européen non enregistré pour le dessin</w:t>
      </w:r>
      <w:r>
        <w:rPr>
          <w:spacing w:val="80"/>
          <w:w w:val="150"/>
        </w:rPr>
        <w:t> </w:t>
      </w:r>
      <w:r>
        <w:rPr/>
        <w:t>SELLE DES STEPPES, divulgué à l’occasion de la collection printemps été 2021.</w:t>
      </w:r>
    </w:p>
    <w:p>
      <w:pPr>
        <w:pStyle w:val="BodyText"/>
        <w:spacing w:line="316" w:lineRule="auto"/>
      </w:pPr>
      <w:r>
        <w:rPr/>
        <w:t>En application de l’Arrangement de La Haye et notamment de l’acte de Genève en date du 2 </w:t>
      </w:r>
      <w:r>
        <w:rPr/>
        <w:t>juillet 1999, auquel l’Union Européenne a adhéré le 24 septembre 2007, un dessin et modèle international peut être déposé en désignant l’Union Européenne, ce dont il résulte que le dessin et modèle aura</w:t>
      </w:r>
      <w:r>
        <w:rPr>
          <w:spacing w:val="40"/>
        </w:rPr>
        <w:t> </w:t>
      </w:r>
      <w:r>
        <w:rPr/>
        <w:t>les mêmes effets sur le territoire de l’Union qu’un dessin et modèle de l’Union Européenne.</w:t>
      </w:r>
    </w:p>
    <w:p>
      <w:pPr>
        <w:pStyle w:val="BodyText"/>
        <w:spacing w:line="316" w:lineRule="auto" w:before="110"/>
      </w:pPr>
      <w:r>
        <w:rPr/>
        <w:t>L’article 81 du règlement CE n°6/2002 du 12 décembre 2001 sur les dessins et </w:t>
      </w:r>
      <w:r>
        <w:rPr/>
        <w:t>modèles communautaires prévoit une compétence exclusive des “tribunaux des dessins ou modèles communautaires” pour les actions en contrefaçon d’un dessin ou modèle communautaire.</w:t>
      </w:r>
    </w:p>
    <w:p>
      <w:pPr>
        <w:pStyle w:val="BodyText"/>
        <w:spacing w:line="316" w:lineRule="auto"/>
      </w:pPr>
      <w:r>
        <w:rPr/>
        <w:t>En application des dispositions d’ordre public des articles L 522-2, R 522-1 du Code de la propriété intellectuelle et R 211-7 du Code l’organisation judiciaire, le tribunal judiciaire compétent </w:t>
      </w:r>
      <w:r>
        <w:rPr/>
        <w:t>pour connaître des actions en matière de dessins et modèles communautaires est celui de Paris.</w:t>
      </w:r>
    </w:p>
    <w:p>
      <w:pPr>
        <w:pStyle w:val="BodyText"/>
        <w:spacing w:line="316" w:lineRule="auto" w:before="111"/>
      </w:pPr>
      <w:r>
        <w:rPr/>
        <w:t>Il résulte de ces dispositions que les demandes formées par la société HERMES SELLIER au titre des</w:t>
      </w:r>
      <w:r>
        <w:rPr>
          <w:spacing w:val="40"/>
        </w:rPr>
        <w:t> </w:t>
      </w:r>
      <w:r>
        <w:rPr/>
        <w:t>dessins</w:t>
      </w:r>
      <w:r>
        <w:rPr>
          <w:spacing w:val="40"/>
        </w:rPr>
        <w:t> </w:t>
      </w:r>
      <w:r>
        <w:rPr/>
        <w:t>et</w:t>
      </w:r>
      <w:r>
        <w:rPr>
          <w:spacing w:val="40"/>
        </w:rPr>
        <w:t> </w:t>
      </w:r>
      <w:r>
        <w:rPr/>
        <w:t>modèles</w:t>
      </w:r>
      <w:r>
        <w:rPr>
          <w:spacing w:val="40"/>
        </w:rPr>
        <w:t> </w:t>
      </w:r>
      <w:r>
        <w:rPr/>
        <w:t>susvisés</w:t>
      </w:r>
      <w:r>
        <w:rPr>
          <w:spacing w:val="40"/>
        </w:rPr>
        <w:t> </w:t>
      </w:r>
      <w:r>
        <w:rPr/>
        <w:t>relèvent</w:t>
      </w:r>
      <w:r>
        <w:rPr>
          <w:spacing w:val="40"/>
        </w:rPr>
        <w:t> </w:t>
      </w:r>
      <w:r>
        <w:rPr/>
        <w:t>de</w:t>
      </w:r>
      <w:r>
        <w:rPr>
          <w:spacing w:val="40"/>
        </w:rPr>
        <w:t> </w:t>
      </w:r>
      <w:r>
        <w:rPr/>
        <w:t>la</w:t>
      </w:r>
      <w:r>
        <w:rPr>
          <w:spacing w:val="40"/>
        </w:rPr>
        <w:t> </w:t>
      </w:r>
      <w:r>
        <w:rPr/>
        <w:t>compétence</w:t>
      </w:r>
      <w:r>
        <w:rPr>
          <w:spacing w:val="40"/>
        </w:rPr>
        <w:t> </w:t>
      </w:r>
      <w:r>
        <w:rPr/>
        <w:t>exclusive</w:t>
      </w:r>
      <w:r>
        <w:rPr>
          <w:spacing w:val="40"/>
        </w:rPr>
        <w:t> </w:t>
      </w:r>
      <w:r>
        <w:rPr/>
        <w:t>du</w:t>
      </w:r>
      <w:r>
        <w:rPr>
          <w:spacing w:val="40"/>
        </w:rPr>
        <w:t> </w:t>
      </w:r>
      <w:r>
        <w:rPr/>
        <w:t>Tribunal</w:t>
      </w:r>
      <w:r>
        <w:rPr>
          <w:spacing w:val="40"/>
        </w:rPr>
        <w:t> </w:t>
      </w:r>
      <w:r>
        <w:rPr/>
        <w:t>judiciaire</w:t>
      </w:r>
      <w:r>
        <w:rPr>
          <w:spacing w:val="40"/>
        </w:rPr>
        <w:t> </w:t>
      </w:r>
      <w:r>
        <w:rPr/>
        <w:t>de Paris, et que le Tribunal judiciaire de Lyon n’est pas compétent pour en connaître.</w:t>
      </w:r>
    </w:p>
    <w:p>
      <w:pPr>
        <w:pStyle w:val="BodyText"/>
        <w:spacing w:line="316" w:lineRule="auto" w:before="111"/>
      </w:pPr>
      <w:r>
        <w:rPr/>
        <w:t>Il convient donc de rouvrir les débats et de renvoyer l’affaire devant le juge de la mise en état, aux</w:t>
      </w:r>
      <w:r>
        <w:rPr>
          <w:spacing w:val="40"/>
        </w:rPr>
        <w:t> </w:t>
      </w:r>
      <w:r>
        <w:rPr/>
        <w:t>fins de recueillir les explications de la demanderesse sur la compétence du Tribunal judiciaire </w:t>
      </w:r>
      <w:r>
        <w:rPr/>
        <w:t>de</w:t>
      </w:r>
      <w:r>
        <w:rPr>
          <w:spacing w:val="40"/>
        </w:rPr>
        <w:t> </w:t>
      </w:r>
      <w:r>
        <w:rPr/>
        <w:t>Lyon pour connaître des demandes en contrefaçon de dessin et modèle, lesquels seront en l’état réservées. Il appartiendra le cas échéant à la demanderesse d’informer le juge de la mise en état</w:t>
      </w:r>
      <w:r>
        <w:rPr>
          <w:spacing w:val="80"/>
        </w:rPr>
        <w:t> </w:t>
      </w:r>
      <w:r>
        <w:rPr/>
        <w:t>des suites qu’elle entend réserver à ces demandes.</w:t>
      </w:r>
    </w:p>
    <w:p>
      <w:pPr>
        <w:pStyle w:val="BodyText"/>
        <w:spacing w:before="109"/>
        <w:ind w:right="0"/>
      </w:pPr>
      <w:r>
        <w:rPr/>
        <w:t>Sur</w:t>
      </w:r>
      <w:r>
        <w:rPr>
          <w:spacing w:val="4"/>
        </w:rPr>
        <w:t> </w:t>
      </w:r>
      <w:r>
        <w:rPr/>
        <w:t>les</w:t>
      </w:r>
      <w:r>
        <w:rPr>
          <w:spacing w:val="5"/>
        </w:rPr>
        <w:t> </w:t>
      </w:r>
      <w:r>
        <w:rPr/>
        <w:t>frais</w:t>
      </w:r>
      <w:r>
        <w:rPr>
          <w:spacing w:val="5"/>
        </w:rPr>
        <w:t> </w:t>
      </w:r>
      <w:r>
        <w:rPr/>
        <w:t>du</w:t>
      </w:r>
      <w:r>
        <w:rPr>
          <w:spacing w:val="5"/>
        </w:rPr>
        <w:t> </w:t>
      </w:r>
      <w:r>
        <w:rPr/>
        <w:t>procès</w:t>
      </w:r>
      <w:r>
        <w:rPr>
          <w:spacing w:val="4"/>
        </w:rPr>
        <w:t> </w:t>
      </w:r>
      <w:r>
        <w:rPr/>
        <w:t>et</w:t>
      </w:r>
      <w:r>
        <w:rPr>
          <w:spacing w:val="4"/>
        </w:rPr>
        <w:t> </w:t>
      </w:r>
      <w:r>
        <w:rPr/>
        <w:t>l’exécution</w:t>
      </w:r>
      <w:r>
        <w:rPr>
          <w:spacing w:val="4"/>
        </w:rPr>
        <w:t> </w:t>
      </w:r>
      <w:r>
        <w:rPr>
          <w:spacing w:val="-2"/>
        </w:rPr>
        <w:t>provisoire</w:t>
      </w:r>
    </w:p>
    <w:p>
      <w:pPr>
        <w:pStyle w:val="BodyText"/>
        <w:spacing w:line="316" w:lineRule="auto" w:before="201"/>
      </w:pPr>
      <w:r>
        <w:rPr/>
        <w:t>Les défendeurs succombant d’ores et déjà principalement en leurs demandes, il convient de les condamner à verser à la société HERMES SELLIER la somme de 4 000 </w:t>
      </w:r>
      <w:r>
        <w:rPr>
          <w:w w:val="95"/>
        </w:rPr>
        <w:t>€ </w:t>
      </w:r>
      <w:r>
        <w:rPr/>
        <w:t>en application de l’article 700 du Code de procédure civile.</w:t>
      </w:r>
    </w:p>
    <w:p>
      <w:pPr>
        <w:pStyle w:val="BodyText"/>
        <w:spacing w:after="0" w:line="316" w:lineRule="auto"/>
        <w:sectPr>
          <w:pgSz w:w="12240" w:h="15840"/>
          <w:pgMar w:header="2" w:footer="18" w:top="640" w:bottom="200" w:left="720" w:right="360"/>
        </w:sectPr>
      </w:pPr>
    </w:p>
    <w:p>
      <w:pPr>
        <w:pStyle w:val="BodyText"/>
        <w:spacing w:line="415" w:lineRule="auto" w:before="104"/>
        <w:ind w:right="7826"/>
        <w:jc w:val="left"/>
      </w:pPr>
      <w:r>
        <w:rPr/>
        <w:t>Les</w:t>
      </w:r>
      <w:r>
        <w:rPr>
          <w:spacing w:val="-3"/>
        </w:rPr>
        <w:t> </w:t>
      </w:r>
      <w:r>
        <w:rPr/>
        <w:t>dépens</w:t>
      </w:r>
      <w:r>
        <w:rPr>
          <w:spacing w:val="-3"/>
        </w:rPr>
        <w:t> </w:t>
      </w:r>
      <w:r>
        <w:rPr/>
        <w:t>seront</w:t>
      </w:r>
      <w:r>
        <w:rPr>
          <w:spacing w:val="-3"/>
        </w:rPr>
        <w:t> </w:t>
      </w:r>
      <w:r>
        <w:rPr/>
        <w:t>réservés. PAR CES MOTIFS</w:t>
      </w:r>
    </w:p>
    <w:p>
      <w:pPr>
        <w:pStyle w:val="BodyText"/>
        <w:spacing w:line="275" w:lineRule="exact" w:before="0"/>
        <w:ind w:right="0"/>
      </w:pPr>
      <w:r>
        <w:rPr/>
        <w:t>Le</w:t>
      </w:r>
      <w:r>
        <w:rPr>
          <w:spacing w:val="6"/>
        </w:rPr>
        <w:t> </w:t>
      </w:r>
      <w:r>
        <w:rPr/>
        <w:t>tribunal,</w:t>
      </w:r>
      <w:r>
        <w:rPr>
          <w:spacing w:val="7"/>
        </w:rPr>
        <w:t> </w:t>
      </w:r>
      <w:r>
        <w:rPr/>
        <w:t>statuant</w:t>
      </w:r>
      <w:r>
        <w:rPr>
          <w:spacing w:val="7"/>
        </w:rPr>
        <w:t> </w:t>
      </w:r>
      <w:r>
        <w:rPr/>
        <w:t>publiquement,</w:t>
      </w:r>
      <w:r>
        <w:rPr>
          <w:spacing w:val="6"/>
        </w:rPr>
        <w:t> </w:t>
      </w:r>
      <w:r>
        <w:rPr/>
        <w:t>par</w:t>
      </w:r>
      <w:r>
        <w:rPr>
          <w:spacing w:val="7"/>
        </w:rPr>
        <w:t> </w:t>
      </w:r>
      <w:r>
        <w:rPr/>
        <w:t>jugement</w:t>
      </w:r>
      <w:r>
        <w:rPr>
          <w:spacing w:val="7"/>
        </w:rPr>
        <w:t> </w:t>
      </w:r>
      <w:r>
        <w:rPr/>
        <w:t>mixte,</w:t>
      </w:r>
      <w:r>
        <w:rPr>
          <w:spacing w:val="6"/>
        </w:rPr>
        <w:t> </w:t>
      </w:r>
      <w:r>
        <w:rPr/>
        <w:t>réputé</w:t>
      </w:r>
      <w:r>
        <w:rPr>
          <w:spacing w:val="5"/>
        </w:rPr>
        <w:t> </w:t>
      </w:r>
      <w:r>
        <w:rPr/>
        <w:t>contradictoire</w:t>
      </w:r>
      <w:r>
        <w:rPr>
          <w:spacing w:val="7"/>
        </w:rPr>
        <w:t> </w:t>
      </w:r>
      <w:r>
        <w:rPr/>
        <w:t>et</w:t>
      </w:r>
      <w:r>
        <w:rPr>
          <w:spacing w:val="7"/>
        </w:rPr>
        <w:t> </w:t>
      </w:r>
      <w:r>
        <w:rPr/>
        <w:t>en</w:t>
      </w:r>
      <w:r>
        <w:rPr>
          <w:spacing w:val="7"/>
        </w:rPr>
        <w:t> </w:t>
      </w:r>
      <w:r>
        <w:rPr/>
        <w:t>premier</w:t>
      </w:r>
      <w:r>
        <w:rPr>
          <w:spacing w:val="7"/>
        </w:rPr>
        <w:t> </w:t>
      </w:r>
      <w:r>
        <w:rPr>
          <w:spacing w:val="-2"/>
        </w:rPr>
        <w:t>ressort,</w:t>
      </w:r>
    </w:p>
    <w:p>
      <w:pPr>
        <w:pStyle w:val="BodyText"/>
        <w:spacing w:line="316" w:lineRule="auto" w:before="201"/>
      </w:pPr>
      <w:r>
        <w:rPr/>
        <w:t>Dit que la société YM et Monsieur [V] [D] ont commis des actes de contrefaçon des droits d’auteur dont dispose la société HERMES SELLIER sur les oeuvres SPACE DERBY, CHEVAL DE FETE et SELLE DES STEPPES,</w:t>
      </w:r>
    </w:p>
    <w:p>
      <w:pPr>
        <w:pStyle w:val="BodyText"/>
        <w:spacing w:line="316" w:lineRule="auto" w:before="111"/>
      </w:pPr>
      <w:r>
        <w:rPr/>
        <w:t>Condamne in solidum la société YM et Monsieur [V] [D] à verser à la société HERMES SELLIER </w:t>
      </w:r>
      <w:r>
        <w:rPr/>
        <w:t>la somme de 8 000 </w:t>
      </w:r>
      <w:r>
        <w:rPr>
          <w:w w:val="95"/>
        </w:rPr>
        <w:t>€</w:t>
      </w:r>
      <w:r>
        <w:rPr>
          <w:w w:val="95"/>
        </w:rPr>
        <w:t> </w:t>
      </w:r>
      <w:r>
        <w:rPr/>
        <w:t>en indemnisation du préjudice matériel résultant de la contrefaçon des droits </w:t>
      </w:r>
      <w:r>
        <w:rPr>
          <w:spacing w:val="-2"/>
        </w:rPr>
        <w:t>d’auteur,</w:t>
      </w:r>
    </w:p>
    <w:p>
      <w:pPr>
        <w:pStyle w:val="BodyText"/>
        <w:spacing w:line="316" w:lineRule="auto"/>
      </w:pPr>
      <w:r>
        <w:rPr/>
        <w:t>Condamne in solidum la société YM et Monsieur [V] [D] à verser à la société HERMES SELLIER </w:t>
      </w:r>
      <w:r>
        <w:rPr/>
        <w:t>la somme de 10 000 </w:t>
      </w:r>
      <w:r>
        <w:rPr>
          <w:w w:val="95"/>
        </w:rPr>
        <w:t>€</w:t>
      </w:r>
      <w:r>
        <w:rPr>
          <w:w w:val="95"/>
        </w:rPr>
        <w:t> </w:t>
      </w:r>
      <w:r>
        <w:rPr/>
        <w:t>en indemnisation du préjudice moral résultant de la contrefaçon des droits </w:t>
      </w:r>
      <w:r>
        <w:rPr>
          <w:spacing w:val="-2"/>
        </w:rPr>
        <w:t>d’auteur,</w:t>
      </w:r>
    </w:p>
    <w:p>
      <w:pPr>
        <w:pStyle w:val="BodyText"/>
        <w:spacing w:line="316" w:lineRule="auto" w:before="111"/>
      </w:pPr>
      <w:r>
        <w:rPr/>
        <w:t>Fait interdiction à la société YM et à Monsieur [V] [D] d’importer, de fabriquer ou de faire fabriquer, d’offrir à la vente et de commercialiser les produits contrefaisants, reproduisant les oeuvres </w:t>
      </w:r>
      <w:r>
        <w:rPr/>
        <w:t>SPACE DERBY, CHEVAL DE FETE et SELLE DES STEPPES, sous astreinte provisoire de 1 000 </w:t>
      </w:r>
      <w:r>
        <w:rPr>
          <w:w w:val="95"/>
        </w:rPr>
        <w:t>€ </w:t>
      </w:r>
      <w:r>
        <w:rPr/>
        <w:t>euros par infraction constatée à l’expiration d’un délai d’un mois suivant la signification du jugement,</w:t>
      </w:r>
    </w:p>
    <w:p>
      <w:pPr>
        <w:pStyle w:val="BodyText"/>
        <w:spacing w:before="110"/>
        <w:ind w:right="0"/>
      </w:pPr>
      <w:r>
        <w:rPr/>
        <w:t>Dit</w:t>
      </w:r>
      <w:r>
        <w:rPr>
          <w:spacing w:val="4"/>
        </w:rPr>
        <w:t> </w:t>
      </w:r>
      <w:r>
        <w:rPr/>
        <w:t>n’y</w:t>
      </w:r>
      <w:r>
        <w:rPr>
          <w:spacing w:val="4"/>
        </w:rPr>
        <w:t> </w:t>
      </w:r>
      <w:r>
        <w:rPr/>
        <w:t>avoir</w:t>
      </w:r>
      <w:r>
        <w:rPr>
          <w:spacing w:val="4"/>
        </w:rPr>
        <w:t> </w:t>
      </w:r>
      <w:r>
        <w:rPr/>
        <w:t>lieu</w:t>
      </w:r>
      <w:r>
        <w:rPr>
          <w:spacing w:val="4"/>
        </w:rPr>
        <w:t> </w:t>
      </w:r>
      <w:r>
        <w:rPr/>
        <w:t>à</w:t>
      </w:r>
      <w:r>
        <w:rPr>
          <w:spacing w:val="3"/>
        </w:rPr>
        <w:t> </w:t>
      </w:r>
      <w:r>
        <w:rPr/>
        <w:t>se</w:t>
      </w:r>
      <w:r>
        <w:rPr>
          <w:spacing w:val="5"/>
        </w:rPr>
        <w:t> </w:t>
      </w:r>
      <w:r>
        <w:rPr/>
        <w:t>réserver</w:t>
      </w:r>
      <w:r>
        <w:rPr>
          <w:spacing w:val="3"/>
        </w:rPr>
        <w:t> </w:t>
      </w:r>
      <w:r>
        <w:rPr/>
        <w:t>la</w:t>
      </w:r>
      <w:r>
        <w:rPr>
          <w:spacing w:val="4"/>
        </w:rPr>
        <w:t> </w:t>
      </w:r>
      <w:r>
        <w:rPr/>
        <w:t>liquidation</w:t>
      </w:r>
      <w:r>
        <w:rPr>
          <w:spacing w:val="4"/>
        </w:rPr>
        <w:t> </w:t>
      </w:r>
      <w:r>
        <w:rPr/>
        <w:t>de</w:t>
      </w:r>
      <w:r>
        <w:rPr>
          <w:spacing w:val="4"/>
        </w:rPr>
        <w:t> </w:t>
      </w:r>
      <w:r>
        <w:rPr>
          <w:spacing w:val="-2"/>
        </w:rPr>
        <w:t>l’astreinte,</w:t>
      </w:r>
    </w:p>
    <w:p>
      <w:pPr>
        <w:pStyle w:val="BodyText"/>
        <w:spacing w:line="316" w:lineRule="auto" w:before="201"/>
      </w:pPr>
      <w:r>
        <w:rPr/>
        <w:t>Ordonne la confiscation des produits contrefaisants reproduisant les oeuvres SPACE </w:t>
      </w:r>
      <w:r>
        <w:rPr/>
        <w:t>DERBY, CHEVAL DE FETE et SELLE DES STEPPES, en vue de leur destruction aux frais de la société YM</w:t>
      </w:r>
      <w:r>
        <w:rPr>
          <w:spacing w:val="40"/>
        </w:rPr>
        <w:t> </w:t>
      </w:r>
      <w:r>
        <w:rPr/>
        <w:t>et de Monsieur [D], le tout sous contrôle de commissaire de justice,</w:t>
      </w:r>
    </w:p>
    <w:p>
      <w:pPr>
        <w:pStyle w:val="BodyText"/>
        <w:spacing w:before="111"/>
        <w:ind w:right="0"/>
      </w:pPr>
      <w:r>
        <w:rPr/>
        <w:t>Déboute</w:t>
      </w:r>
      <w:r>
        <w:rPr>
          <w:spacing w:val="5"/>
        </w:rPr>
        <w:t> </w:t>
      </w:r>
      <w:r>
        <w:rPr/>
        <w:t>la</w:t>
      </w:r>
      <w:r>
        <w:rPr>
          <w:spacing w:val="6"/>
        </w:rPr>
        <w:t> </w:t>
      </w:r>
      <w:r>
        <w:rPr/>
        <w:t>société</w:t>
      </w:r>
      <w:r>
        <w:rPr>
          <w:spacing w:val="6"/>
        </w:rPr>
        <w:t> </w:t>
      </w:r>
      <w:r>
        <w:rPr/>
        <w:t>HERMES</w:t>
      </w:r>
      <w:r>
        <w:rPr>
          <w:spacing w:val="7"/>
        </w:rPr>
        <w:t> </w:t>
      </w:r>
      <w:r>
        <w:rPr/>
        <w:t>SELLIER</w:t>
      </w:r>
      <w:r>
        <w:rPr>
          <w:spacing w:val="6"/>
        </w:rPr>
        <w:t> </w:t>
      </w:r>
      <w:r>
        <w:rPr/>
        <w:t>de</w:t>
      </w:r>
      <w:r>
        <w:rPr>
          <w:spacing w:val="7"/>
        </w:rPr>
        <w:t> </w:t>
      </w:r>
      <w:r>
        <w:rPr/>
        <w:t>ses</w:t>
      </w:r>
      <w:r>
        <w:rPr>
          <w:spacing w:val="5"/>
        </w:rPr>
        <w:t> </w:t>
      </w:r>
      <w:r>
        <w:rPr/>
        <w:t>demandes</w:t>
      </w:r>
      <w:r>
        <w:rPr>
          <w:spacing w:val="6"/>
        </w:rPr>
        <w:t> </w:t>
      </w:r>
      <w:r>
        <w:rPr/>
        <w:t>de</w:t>
      </w:r>
      <w:r>
        <w:rPr>
          <w:spacing w:val="6"/>
        </w:rPr>
        <w:t> </w:t>
      </w:r>
      <w:r>
        <w:rPr>
          <w:spacing w:val="-2"/>
        </w:rPr>
        <w:t>publication,</w:t>
      </w:r>
    </w:p>
    <w:p>
      <w:pPr>
        <w:pStyle w:val="BodyText"/>
        <w:spacing w:line="316" w:lineRule="auto" w:before="201"/>
        <w:ind w:right="358"/>
      </w:pPr>
      <w:r>
        <w:rPr/>
        <w:t>Condamne in solidum la société YM et Monsieur [V] [D] à verser à la société HERMES SELLIER </w:t>
      </w:r>
      <w:r>
        <w:rPr/>
        <w:t>la somme de 4 000 </w:t>
      </w:r>
      <w:r>
        <w:rPr>
          <w:w w:val="95"/>
        </w:rPr>
        <w:t>€ </w:t>
      </w:r>
      <w:r>
        <w:rPr/>
        <w:t>au titre de l’article 700 du Code de procédure civile,</w:t>
      </w:r>
    </w:p>
    <w:p>
      <w:pPr>
        <w:pStyle w:val="BodyText"/>
        <w:ind w:right="0"/>
      </w:pPr>
      <w:r>
        <w:rPr/>
        <w:t>Avant</w:t>
      </w:r>
      <w:r>
        <w:rPr>
          <w:spacing w:val="4"/>
        </w:rPr>
        <w:t> </w:t>
      </w:r>
      <w:r>
        <w:rPr/>
        <w:t>dire-droit</w:t>
      </w:r>
      <w:r>
        <w:rPr>
          <w:spacing w:val="5"/>
        </w:rPr>
        <w:t> </w:t>
      </w:r>
      <w:r>
        <w:rPr/>
        <w:t>sur</w:t>
      </w:r>
      <w:r>
        <w:rPr>
          <w:spacing w:val="5"/>
        </w:rPr>
        <w:t> </w:t>
      </w:r>
      <w:r>
        <w:rPr/>
        <w:t>les</w:t>
      </w:r>
      <w:r>
        <w:rPr>
          <w:spacing w:val="5"/>
        </w:rPr>
        <w:t> </w:t>
      </w:r>
      <w:r>
        <w:rPr/>
        <w:t>demandes</w:t>
      </w:r>
      <w:r>
        <w:rPr>
          <w:spacing w:val="5"/>
        </w:rPr>
        <w:t> </w:t>
      </w:r>
      <w:r>
        <w:rPr/>
        <w:t>en</w:t>
      </w:r>
      <w:r>
        <w:rPr>
          <w:spacing w:val="5"/>
        </w:rPr>
        <w:t> </w:t>
      </w:r>
      <w:r>
        <w:rPr/>
        <w:t>contrefaçon</w:t>
      </w:r>
      <w:r>
        <w:rPr>
          <w:spacing w:val="5"/>
        </w:rPr>
        <w:t> </w:t>
      </w:r>
      <w:r>
        <w:rPr/>
        <w:t>de</w:t>
      </w:r>
      <w:r>
        <w:rPr>
          <w:spacing w:val="5"/>
        </w:rPr>
        <w:t> </w:t>
      </w:r>
      <w:r>
        <w:rPr/>
        <w:t>dessin</w:t>
      </w:r>
      <w:r>
        <w:rPr>
          <w:spacing w:val="5"/>
        </w:rPr>
        <w:t> </w:t>
      </w:r>
      <w:r>
        <w:rPr/>
        <w:t>et</w:t>
      </w:r>
      <w:r>
        <w:rPr>
          <w:spacing w:val="5"/>
        </w:rPr>
        <w:t> </w:t>
      </w:r>
      <w:r>
        <w:rPr>
          <w:spacing w:val="-2"/>
        </w:rPr>
        <w:t>modèle,</w:t>
      </w:r>
    </w:p>
    <w:p>
      <w:pPr>
        <w:pStyle w:val="BodyText"/>
        <w:spacing w:line="316" w:lineRule="auto" w:before="201"/>
      </w:pPr>
      <w:r>
        <w:rPr/>
        <w:t>Ordonne</w:t>
      </w:r>
      <w:r>
        <w:rPr>
          <w:spacing w:val="33"/>
        </w:rPr>
        <w:t> </w:t>
      </w:r>
      <w:r>
        <w:rPr/>
        <w:t>la</w:t>
      </w:r>
      <w:r>
        <w:rPr>
          <w:spacing w:val="33"/>
        </w:rPr>
        <w:t> </w:t>
      </w:r>
      <w:r>
        <w:rPr/>
        <w:t>réouverture</w:t>
      </w:r>
      <w:r>
        <w:rPr>
          <w:spacing w:val="33"/>
        </w:rPr>
        <w:t> </w:t>
      </w:r>
      <w:r>
        <w:rPr/>
        <w:t>des</w:t>
      </w:r>
      <w:r>
        <w:rPr>
          <w:spacing w:val="33"/>
        </w:rPr>
        <w:t> </w:t>
      </w:r>
      <w:r>
        <w:rPr/>
        <w:t>débats</w:t>
      </w:r>
      <w:r>
        <w:rPr>
          <w:spacing w:val="33"/>
        </w:rPr>
        <w:t> </w:t>
      </w:r>
      <w:r>
        <w:rPr/>
        <w:t>pour</w:t>
      </w:r>
      <w:r>
        <w:rPr>
          <w:spacing w:val="33"/>
        </w:rPr>
        <w:t> </w:t>
      </w:r>
      <w:r>
        <w:rPr/>
        <w:t>permettre</w:t>
      </w:r>
      <w:r>
        <w:rPr>
          <w:spacing w:val="33"/>
        </w:rPr>
        <w:t> </w:t>
      </w:r>
      <w:r>
        <w:rPr/>
        <w:t>à</w:t>
      </w:r>
      <w:r>
        <w:rPr>
          <w:spacing w:val="33"/>
        </w:rPr>
        <w:t> </w:t>
      </w:r>
      <w:r>
        <w:rPr/>
        <w:t>la</w:t>
      </w:r>
      <w:r>
        <w:rPr>
          <w:spacing w:val="33"/>
        </w:rPr>
        <w:t> </w:t>
      </w:r>
      <w:r>
        <w:rPr/>
        <w:t>société</w:t>
      </w:r>
      <w:r>
        <w:rPr>
          <w:spacing w:val="33"/>
        </w:rPr>
        <w:t> </w:t>
      </w:r>
      <w:r>
        <w:rPr/>
        <w:t>HERMES</w:t>
      </w:r>
      <w:r>
        <w:rPr>
          <w:spacing w:val="34"/>
        </w:rPr>
        <w:t> </w:t>
      </w:r>
      <w:r>
        <w:rPr/>
        <w:t>SELLIER</w:t>
      </w:r>
      <w:r>
        <w:rPr>
          <w:spacing w:val="33"/>
        </w:rPr>
        <w:t> </w:t>
      </w:r>
      <w:r>
        <w:rPr/>
        <w:t>de</w:t>
      </w:r>
      <w:r>
        <w:rPr>
          <w:spacing w:val="33"/>
        </w:rPr>
        <w:t> </w:t>
      </w:r>
      <w:r>
        <w:rPr/>
        <w:t>s'expliquer sur la compétence du Tribunal judiciaire de Lyon,</w:t>
      </w:r>
    </w:p>
    <w:p>
      <w:pPr>
        <w:pStyle w:val="BodyText"/>
        <w:ind w:right="0"/>
      </w:pPr>
      <w:r>
        <w:rPr/>
        <w:t>Révoque</w:t>
      </w:r>
      <w:r>
        <w:rPr>
          <w:spacing w:val="5"/>
        </w:rPr>
        <w:t> </w:t>
      </w:r>
      <w:r>
        <w:rPr/>
        <w:t>l'ordonnance</w:t>
      </w:r>
      <w:r>
        <w:rPr>
          <w:spacing w:val="5"/>
        </w:rPr>
        <w:t> </w:t>
      </w:r>
      <w:r>
        <w:rPr/>
        <w:t>de</w:t>
      </w:r>
      <w:r>
        <w:rPr>
          <w:spacing w:val="6"/>
        </w:rPr>
        <w:t> </w:t>
      </w:r>
      <w:r>
        <w:rPr/>
        <w:t>clôture</w:t>
      </w:r>
      <w:r>
        <w:rPr>
          <w:spacing w:val="6"/>
        </w:rPr>
        <w:t> </w:t>
      </w:r>
      <w:r>
        <w:rPr/>
        <w:t>en</w:t>
      </w:r>
      <w:r>
        <w:rPr>
          <w:spacing w:val="6"/>
        </w:rPr>
        <w:t> </w:t>
      </w:r>
      <w:r>
        <w:rPr/>
        <w:t>date</w:t>
      </w:r>
      <w:r>
        <w:rPr>
          <w:spacing w:val="6"/>
        </w:rPr>
        <w:t> </w:t>
      </w:r>
      <w:r>
        <w:rPr/>
        <w:t>du</w:t>
      </w:r>
      <w:r>
        <w:rPr>
          <w:spacing w:val="4"/>
        </w:rPr>
        <w:t> </w:t>
      </w:r>
      <w:r>
        <w:rPr/>
        <w:t>13</w:t>
      </w:r>
      <w:r>
        <w:rPr>
          <w:spacing w:val="6"/>
        </w:rPr>
        <w:t> </w:t>
      </w:r>
      <w:r>
        <w:rPr/>
        <w:t>novembre</w:t>
      </w:r>
      <w:r>
        <w:rPr>
          <w:spacing w:val="6"/>
        </w:rPr>
        <w:t> </w:t>
      </w:r>
      <w:r>
        <w:rPr>
          <w:spacing w:val="-2"/>
        </w:rPr>
        <w:t>2023,</w:t>
      </w:r>
    </w:p>
    <w:p>
      <w:pPr>
        <w:pStyle w:val="BodyText"/>
        <w:spacing w:line="316" w:lineRule="auto" w:before="201"/>
        <w:ind w:right="348"/>
        <w:jc w:val="left"/>
      </w:pPr>
      <w:r>
        <w:rPr/>
        <w:t>Renvoie l'affaire à l'audience de mise en état du lundi 7 avril 2025, cabinet 3C, pour les conclusions de Maître VALAT notifiées au plus tard le 2 avril 2025 ;</w:t>
      </w:r>
    </w:p>
    <w:p>
      <w:pPr>
        <w:pStyle w:val="BodyText"/>
        <w:spacing w:line="316" w:lineRule="auto"/>
        <w:ind w:right="0"/>
        <w:jc w:val="left"/>
      </w:pPr>
      <w:r>
        <w:rPr/>
        <w:t>Rappelle</w:t>
      </w:r>
      <w:r>
        <w:rPr>
          <w:spacing w:val="23"/>
        </w:rPr>
        <w:t> </w:t>
      </w:r>
      <w:r>
        <w:rPr/>
        <w:t>que</w:t>
      </w:r>
      <w:r>
        <w:rPr>
          <w:spacing w:val="23"/>
        </w:rPr>
        <w:t> </w:t>
      </w:r>
      <w:r>
        <w:rPr/>
        <w:t>tous</w:t>
      </w:r>
      <w:r>
        <w:rPr>
          <w:spacing w:val="23"/>
        </w:rPr>
        <w:t> </w:t>
      </w:r>
      <w:r>
        <w:rPr/>
        <w:t>les</w:t>
      </w:r>
      <w:r>
        <w:rPr>
          <w:spacing w:val="23"/>
        </w:rPr>
        <w:t> </w:t>
      </w:r>
      <w:r>
        <w:rPr/>
        <w:t>messages</w:t>
      </w:r>
      <w:r>
        <w:rPr>
          <w:spacing w:val="23"/>
        </w:rPr>
        <w:t> </w:t>
      </w:r>
      <w:r>
        <w:rPr/>
        <w:t>et</w:t>
      </w:r>
      <w:r>
        <w:rPr>
          <w:spacing w:val="23"/>
        </w:rPr>
        <w:t> </w:t>
      </w:r>
      <w:r>
        <w:rPr/>
        <w:t>conclusions</w:t>
      </w:r>
      <w:r>
        <w:rPr>
          <w:spacing w:val="23"/>
        </w:rPr>
        <w:t> </w:t>
      </w:r>
      <w:r>
        <w:rPr/>
        <w:t>notifiées</w:t>
      </w:r>
      <w:r>
        <w:rPr>
          <w:spacing w:val="23"/>
        </w:rPr>
        <w:t> </w:t>
      </w:r>
      <w:r>
        <w:rPr/>
        <w:t>par</w:t>
      </w:r>
      <w:r>
        <w:rPr>
          <w:spacing w:val="23"/>
        </w:rPr>
        <w:t> </w:t>
      </w:r>
      <w:r>
        <w:rPr/>
        <w:t>RPVA</w:t>
      </w:r>
      <w:r>
        <w:rPr>
          <w:spacing w:val="23"/>
        </w:rPr>
        <w:t> </w:t>
      </w:r>
      <w:r>
        <w:rPr/>
        <w:t>devront</w:t>
      </w:r>
      <w:r>
        <w:rPr>
          <w:spacing w:val="23"/>
        </w:rPr>
        <w:t> </w:t>
      </w:r>
      <w:r>
        <w:rPr/>
        <w:t>l’être</w:t>
      </w:r>
      <w:r>
        <w:rPr>
          <w:spacing w:val="23"/>
        </w:rPr>
        <w:t> </w:t>
      </w:r>
      <w:r>
        <w:rPr/>
        <w:t>au</w:t>
      </w:r>
      <w:r>
        <w:rPr>
          <w:spacing w:val="23"/>
        </w:rPr>
        <w:t> </w:t>
      </w:r>
      <w:r>
        <w:rPr/>
        <w:t>plus</w:t>
      </w:r>
      <w:r>
        <w:rPr>
          <w:spacing w:val="23"/>
        </w:rPr>
        <w:t> </w:t>
      </w:r>
      <w:r>
        <w:rPr/>
        <w:t>tard</w:t>
      </w:r>
      <w:r>
        <w:rPr>
          <w:spacing w:val="23"/>
        </w:rPr>
        <w:t> </w:t>
      </w:r>
      <w:r>
        <w:rPr/>
        <w:t>le</w:t>
      </w:r>
      <w:r>
        <w:rPr>
          <w:spacing w:val="23"/>
        </w:rPr>
        <w:t> </w:t>
      </w:r>
      <w:r>
        <w:rPr/>
        <w:t>2 avril 2025 à peine de rejet ;</w:t>
      </w:r>
    </w:p>
    <w:p>
      <w:pPr>
        <w:pStyle w:val="BodyText"/>
        <w:spacing w:line="415" w:lineRule="auto"/>
        <w:ind w:right="4456"/>
        <w:jc w:val="left"/>
      </w:pPr>
      <w:r>
        <w:rPr/>
        <w:t>Réserve les demandes en contrefaçon de dessin et </w:t>
      </w:r>
      <w:r>
        <w:rPr/>
        <w:t>modèle, Réserve les dépens,</w:t>
      </w:r>
    </w:p>
    <w:p>
      <w:pPr>
        <w:pStyle w:val="BodyText"/>
        <w:spacing w:after="0" w:line="415" w:lineRule="auto"/>
        <w:jc w:val="left"/>
        <w:sectPr>
          <w:pgSz w:w="12240" w:h="15840"/>
          <w:pgMar w:header="2" w:footer="18" w:top="640" w:bottom="200" w:left="720" w:right="360"/>
        </w:sectPr>
      </w:pPr>
    </w:p>
    <w:p>
      <w:pPr>
        <w:pStyle w:val="BodyText"/>
        <w:spacing w:line="316" w:lineRule="auto" w:before="104"/>
        <w:ind w:right="348"/>
        <w:jc w:val="left"/>
      </w:pPr>
      <w:r>
        <w:rPr/>
        <w:t>Remis</w:t>
      </w:r>
      <w:r>
        <w:rPr>
          <w:spacing w:val="14"/>
        </w:rPr>
        <w:t> </w:t>
      </w:r>
      <w:r>
        <w:rPr/>
        <w:t>au</w:t>
      </w:r>
      <w:r>
        <w:rPr>
          <w:spacing w:val="14"/>
        </w:rPr>
        <w:t> </w:t>
      </w:r>
      <w:r>
        <w:rPr/>
        <w:t>greffe</w:t>
      </w:r>
      <w:r>
        <w:rPr>
          <w:spacing w:val="14"/>
        </w:rPr>
        <w:t> </w:t>
      </w:r>
      <w:r>
        <w:rPr/>
        <w:t>en vue</w:t>
      </w:r>
      <w:r>
        <w:rPr>
          <w:spacing w:val="14"/>
        </w:rPr>
        <w:t> </w:t>
      </w:r>
      <w:r>
        <w:rPr/>
        <w:t>de sa</w:t>
      </w:r>
      <w:r>
        <w:rPr>
          <w:spacing w:val="14"/>
        </w:rPr>
        <w:t> </w:t>
      </w:r>
      <w:r>
        <w:rPr/>
        <w:t>mise</w:t>
      </w:r>
      <w:r>
        <w:rPr>
          <w:spacing w:val="14"/>
        </w:rPr>
        <w:t> </w:t>
      </w:r>
      <w:r>
        <w:rPr/>
        <w:t>à</w:t>
      </w:r>
      <w:r>
        <w:rPr>
          <w:spacing w:val="14"/>
        </w:rPr>
        <w:t> </w:t>
      </w:r>
      <w:r>
        <w:rPr/>
        <w:t>la</w:t>
      </w:r>
      <w:r>
        <w:rPr>
          <w:spacing w:val="14"/>
        </w:rPr>
        <w:t> </w:t>
      </w:r>
      <w:r>
        <w:rPr/>
        <w:t>disposition des</w:t>
      </w:r>
      <w:r>
        <w:rPr>
          <w:spacing w:val="14"/>
        </w:rPr>
        <w:t> </w:t>
      </w:r>
      <w:r>
        <w:rPr/>
        <w:t>parties, le</w:t>
      </w:r>
      <w:r>
        <w:rPr>
          <w:spacing w:val="14"/>
        </w:rPr>
        <w:t> </w:t>
      </w:r>
      <w:r>
        <w:rPr/>
        <w:t>présent jugement a</w:t>
      </w:r>
      <w:r>
        <w:rPr>
          <w:spacing w:val="14"/>
        </w:rPr>
        <w:t> </w:t>
      </w:r>
      <w:r>
        <w:rPr/>
        <w:t>été signé</w:t>
      </w:r>
      <w:r>
        <w:rPr>
          <w:spacing w:val="14"/>
        </w:rPr>
        <w:t> </w:t>
      </w:r>
      <w:r>
        <w:rPr/>
        <w:t>par le Président, Mme SAILLOFEST, et le Greffier, Mme BIZOT.</w:t>
      </w:r>
    </w:p>
    <w:p>
      <w:pPr>
        <w:pStyle w:val="BodyText"/>
        <w:ind w:right="0"/>
        <w:jc w:val="left"/>
      </w:pPr>
      <w:r>
        <w:rPr/>
        <w:t>Le</w:t>
      </w:r>
      <w:r>
        <w:rPr>
          <w:spacing w:val="2"/>
        </w:rPr>
        <w:t> </w:t>
      </w:r>
      <w:r>
        <w:rPr/>
        <w:t>Greffier</w:t>
      </w:r>
      <w:r>
        <w:rPr>
          <w:spacing w:val="2"/>
        </w:rPr>
        <w:t> </w:t>
      </w:r>
      <w:r>
        <w:rPr/>
        <w:t>Le</w:t>
      </w:r>
      <w:r>
        <w:rPr>
          <w:spacing w:val="3"/>
        </w:rPr>
        <w:t> </w:t>
      </w:r>
      <w:r>
        <w:rPr>
          <w:spacing w:val="-2"/>
        </w:rPr>
        <w:t>Président,</w:t>
      </w:r>
    </w:p>
    <w:p>
      <w:pPr>
        <w:pStyle w:val="BodyText"/>
        <w:spacing w:before="0"/>
        <w:ind w:right="0"/>
        <w:jc w:val="left"/>
      </w:pPr>
    </w:p>
    <w:p>
      <w:pPr>
        <w:pStyle w:val="BodyText"/>
        <w:spacing w:before="60"/>
        <w:ind w:right="0"/>
        <w:jc w:val="left"/>
      </w:pPr>
    </w:p>
    <w:p>
      <w:pPr>
        <w:spacing w:before="0"/>
        <w:ind w:left="0" w:right="0" w:firstLine="0"/>
        <w:jc w:val="left"/>
        <w:rPr>
          <w:sz w:val="18"/>
        </w:rPr>
      </w:pPr>
      <w:r>
        <w:rPr>
          <w:sz w:val="18"/>
        </w:rPr>
        <w:t>Copyright</w:t>
      </w:r>
      <w:r>
        <w:rPr>
          <w:spacing w:val="-4"/>
          <w:sz w:val="18"/>
        </w:rPr>
        <w:t> </w:t>
      </w:r>
      <w:r>
        <w:rPr>
          <w:sz w:val="18"/>
        </w:rPr>
        <w:t>2025</w:t>
      </w:r>
      <w:r>
        <w:rPr>
          <w:spacing w:val="-3"/>
          <w:sz w:val="18"/>
        </w:rPr>
        <w:t> </w:t>
      </w:r>
      <w:r>
        <w:rPr>
          <w:sz w:val="18"/>
        </w:rPr>
        <w:t>-</w:t>
      </w:r>
      <w:r>
        <w:rPr>
          <w:spacing w:val="-3"/>
          <w:sz w:val="18"/>
        </w:rPr>
        <w:t> </w:t>
      </w:r>
      <w:r>
        <w:rPr>
          <w:sz w:val="18"/>
        </w:rPr>
        <w:t>Dalloz</w:t>
      </w:r>
      <w:r>
        <w:rPr>
          <w:spacing w:val="-3"/>
          <w:sz w:val="18"/>
        </w:rPr>
        <w:t> </w:t>
      </w:r>
      <w:r>
        <w:rPr>
          <w:sz w:val="18"/>
        </w:rPr>
        <w:t>-</w:t>
      </w:r>
      <w:r>
        <w:rPr>
          <w:spacing w:val="-3"/>
          <w:sz w:val="18"/>
        </w:rPr>
        <w:t> </w:t>
      </w:r>
      <w:r>
        <w:rPr>
          <w:sz w:val="18"/>
        </w:rPr>
        <w:t>Tous</w:t>
      </w:r>
      <w:r>
        <w:rPr>
          <w:spacing w:val="-3"/>
          <w:sz w:val="18"/>
        </w:rPr>
        <w:t> </w:t>
      </w:r>
      <w:r>
        <w:rPr>
          <w:sz w:val="18"/>
        </w:rPr>
        <w:t>droits</w:t>
      </w:r>
      <w:r>
        <w:rPr>
          <w:spacing w:val="-3"/>
          <w:sz w:val="18"/>
        </w:rPr>
        <w:t> </w:t>
      </w:r>
      <w:r>
        <w:rPr>
          <w:spacing w:val="-2"/>
          <w:sz w:val="18"/>
        </w:rPr>
        <w:t>réservés.</w:t>
      </w:r>
    </w:p>
    <w:sectPr>
      <w:pgSz w:w="12240" w:h="15840"/>
      <w:pgMar w:header="2" w:footer="18" w:top="640" w:bottom="20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Lucida Sans Unicode">
    <w:altName w:val="Lucida Sans Unicode"/>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right="0"/>
      <w:jc w:val="left"/>
      <w:rPr>
        <w:sz w:val="20"/>
      </w:rPr>
    </w:pPr>
    <w:r>
      <w:rPr>
        <w:sz w:val="20"/>
      </w:rPr>
      <mc:AlternateContent>
        <mc:Choice Requires="wps">
          <w:drawing>
            <wp:anchor distT="0" distB="0" distL="0" distR="0" allowOverlap="1" layoutInCell="1" locked="0" behindDoc="1" simplePos="0" relativeHeight="487479808">
              <wp:simplePos x="0" y="0"/>
              <wp:positionH relativeFrom="page">
                <wp:posOffset>-38100</wp:posOffset>
              </wp:positionH>
              <wp:positionV relativeFrom="page">
                <wp:posOffset>9907128</wp:posOffset>
              </wp:positionV>
              <wp:extent cx="523875"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3875" cy="166370"/>
                      </a:xfrm>
                      <a:prstGeom prst="rect">
                        <a:avLst/>
                      </a:prstGeom>
                    </wps:spPr>
                    <wps:txbx>
                      <w:txbxContent>
                        <w:p>
                          <w:pPr>
                            <w:spacing w:before="11"/>
                            <w:ind w:left="60" w:right="0" w:firstLine="0"/>
                            <w:jc w:val="left"/>
                            <w:rPr>
                              <w:rFonts w:ascii="Times New Roman"/>
                              <w:sz w:val="20"/>
                            </w:rPr>
                          </w:pPr>
                          <w:r>
                            <w:rPr>
                              <w:rFonts w:ascii="Times New Roman"/>
                              <w:sz w:val="20"/>
                            </w:rPr>
                            <w:fldChar w:fldCharType="begin"/>
                          </w:r>
                          <w:r>
                            <w:rPr>
                              <w:rFonts w:ascii="Times New Roman"/>
                              <w:sz w:val="20"/>
                            </w:rPr>
                            <w:instrText>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z w:val="20"/>
                            </w:rPr>
                            <w:t> sur </w:t>
                          </w:r>
                          <w:r>
                            <w:rPr>
                              <w:rFonts w:ascii="Times New Roman"/>
                              <w:spacing w:val="-5"/>
                              <w:sz w:val="20"/>
                            </w:rPr>
                            <w:fldChar w:fldCharType="begin"/>
                          </w:r>
                          <w:r>
                            <w:rPr>
                              <w:rFonts w:ascii="Times New Roman"/>
                              <w:spacing w:val="-5"/>
                              <w:sz w:val="20"/>
                            </w:rPr>
                            <w:instrText> NUMPAGES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pt;margin-top:780.088867pt;width:41.25pt;height:13.1pt;mso-position-horizontal-relative:page;mso-position-vertical-relative:page;z-index:-15836672" type="#_x0000_t202" id="docshape3" filled="false" stroked="false">
              <v:textbox inset="0,0,0,0">
                <w:txbxContent>
                  <w:p>
                    <w:pPr>
                      <w:spacing w:before="11"/>
                      <w:ind w:left="60" w:right="0" w:firstLine="0"/>
                      <w:jc w:val="left"/>
                      <w:rPr>
                        <w:rFonts w:ascii="Times New Roman"/>
                        <w:sz w:val="20"/>
                      </w:rPr>
                    </w:pPr>
                    <w:r>
                      <w:rPr>
                        <w:rFonts w:ascii="Times New Roman"/>
                        <w:sz w:val="20"/>
                      </w:rPr>
                      <w:fldChar w:fldCharType="begin"/>
                    </w:r>
                    <w:r>
                      <w:rPr>
                        <w:rFonts w:ascii="Times New Roman"/>
                        <w:sz w:val="20"/>
                      </w:rPr>
                      <w:instrText>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z w:val="20"/>
                      </w:rPr>
                      <w:t> sur </w:t>
                    </w:r>
                    <w:r>
                      <w:rPr>
                        <w:rFonts w:ascii="Times New Roman"/>
                        <w:spacing w:val="-5"/>
                        <w:sz w:val="20"/>
                      </w:rPr>
                      <w:fldChar w:fldCharType="begin"/>
                    </w:r>
                    <w:r>
                      <w:rPr>
                        <w:rFonts w:ascii="Times New Roman"/>
                        <w:spacing w:val="-5"/>
                        <w:sz w:val="20"/>
                      </w:rPr>
                      <w:instrText> NUMPAGES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80320">
              <wp:simplePos x="0" y="0"/>
              <wp:positionH relativeFrom="page">
                <wp:posOffset>6833234</wp:posOffset>
              </wp:positionH>
              <wp:positionV relativeFrom="page">
                <wp:posOffset>9907128</wp:posOffset>
              </wp:positionV>
              <wp:extent cx="952500" cy="1663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52500" cy="166370"/>
                      </a:xfrm>
                      <a:prstGeom prst="rect">
                        <a:avLst/>
                      </a:prstGeom>
                    </wps:spPr>
                    <wps:txbx>
                      <w:txbxContent>
                        <w:p>
                          <w:pPr>
                            <w:spacing w:before="11"/>
                            <w:ind w:left="20" w:right="0" w:firstLine="0"/>
                            <w:jc w:val="left"/>
                            <w:rPr>
                              <w:rFonts w:ascii="Times New Roman"/>
                              <w:sz w:val="20"/>
                            </w:rPr>
                          </w:pPr>
                          <w:r>
                            <w:rPr>
                              <w:rFonts w:ascii="Times New Roman"/>
                              <w:sz w:val="20"/>
                            </w:rPr>
                            <w:t>19/05/2025, </w:t>
                          </w:r>
                          <w:r>
                            <w:rPr>
                              <w:rFonts w:ascii="Times New Roman"/>
                              <w:spacing w:val="-2"/>
                              <w:sz w:val="20"/>
                            </w:rPr>
                            <w:t>11:51</w:t>
                          </w:r>
                        </w:p>
                      </w:txbxContent>
                    </wps:txbx>
                    <wps:bodyPr wrap="square" lIns="0" tIns="0" rIns="0" bIns="0" rtlCol="0">
                      <a:noAutofit/>
                    </wps:bodyPr>
                  </wps:wsp>
                </a:graphicData>
              </a:graphic>
            </wp:anchor>
          </w:drawing>
        </mc:Choice>
        <mc:Fallback>
          <w:pict>
            <v:shape style="position:absolute;margin-left:538.049988pt;margin-top:780.088867pt;width:75pt;height:13.1pt;mso-position-horizontal-relative:page;mso-position-vertical-relative:page;z-index:-15836160" type="#_x0000_t202" id="docshape4" filled="false" stroked="false">
              <v:textbox inset="0,0,0,0">
                <w:txbxContent>
                  <w:p>
                    <w:pPr>
                      <w:spacing w:before="11"/>
                      <w:ind w:left="20" w:right="0" w:firstLine="0"/>
                      <w:jc w:val="left"/>
                      <w:rPr>
                        <w:rFonts w:ascii="Times New Roman"/>
                        <w:sz w:val="20"/>
                      </w:rPr>
                    </w:pPr>
                    <w:r>
                      <w:rPr>
                        <w:rFonts w:ascii="Times New Roman"/>
                        <w:sz w:val="20"/>
                      </w:rPr>
                      <w:t>19/05/2025, </w:t>
                    </w:r>
                    <w:r>
                      <w:rPr>
                        <w:rFonts w:ascii="Times New Roman"/>
                        <w:spacing w:val="-2"/>
                        <w:sz w:val="20"/>
                      </w:rPr>
                      <w:t>11:51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right="0"/>
      <w:jc w:val="left"/>
      <w:rPr>
        <w:sz w:val="20"/>
      </w:rPr>
    </w:pPr>
    <w:r>
      <w:rPr>
        <w:sz w:val="20"/>
      </w:rPr>
      <mc:AlternateContent>
        <mc:Choice Requires="wps">
          <w:drawing>
            <wp:anchor distT="0" distB="0" distL="0" distR="0" allowOverlap="1" layoutInCell="1" locked="0" behindDoc="1" simplePos="0" relativeHeight="487478784">
              <wp:simplePos x="0" y="0"/>
              <wp:positionH relativeFrom="page">
                <wp:posOffset>-12700</wp:posOffset>
              </wp:positionH>
              <wp:positionV relativeFrom="page">
                <wp:posOffset>-11571</wp:posOffset>
              </wp:positionV>
              <wp:extent cx="399415"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9415" cy="166370"/>
                      </a:xfrm>
                      <a:prstGeom prst="rect">
                        <a:avLst/>
                      </a:prstGeom>
                    </wps:spPr>
                    <wps:txbx>
                      <w:txbxContent>
                        <w:p>
                          <w:pPr>
                            <w:spacing w:before="11"/>
                            <w:ind w:left="20" w:right="0" w:firstLine="0"/>
                            <w:jc w:val="left"/>
                            <w:rPr>
                              <w:rFonts w:ascii="Times New Roman"/>
                              <w:sz w:val="20"/>
                            </w:rPr>
                          </w:pPr>
                          <w:r>
                            <w:rPr>
                              <w:rFonts w:ascii="Times New Roman"/>
                              <w:spacing w:val="-2"/>
                              <w:sz w:val="20"/>
                            </w:rPr>
                            <w:t>Firefox</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pt;margin-top:-.911133pt;width:31.45pt;height:13.1pt;mso-position-horizontal-relative:page;mso-position-vertical-relative:page;z-index:-15837696" type="#_x0000_t202" id="docshape1" filled="false" stroked="false">
              <v:textbox inset="0,0,0,0">
                <w:txbxContent>
                  <w:p>
                    <w:pPr>
                      <w:spacing w:before="11"/>
                      <w:ind w:left="20" w:right="0" w:firstLine="0"/>
                      <w:jc w:val="left"/>
                      <w:rPr>
                        <w:rFonts w:ascii="Times New Roman"/>
                        <w:sz w:val="20"/>
                      </w:rPr>
                    </w:pPr>
                    <w:r>
                      <w:rPr>
                        <w:rFonts w:ascii="Times New Roman"/>
                        <w:spacing w:val="-2"/>
                        <w:sz w:val="20"/>
                      </w:rPr>
                      <w:t>Firefox</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9296">
              <wp:simplePos x="0" y="0"/>
              <wp:positionH relativeFrom="page">
                <wp:posOffset>7111047</wp:posOffset>
              </wp:positionH>
              <wp:positionV relativeFrom="page">
                <wp:posOffset>-11571</wp:posOffset>
              </wp:positionV>
              <wp:extent cx="67437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6370"/>
                      </a:xfrm>
                      <a:prstGeom prst="rect">
                        <a:avLst/>
                      </a:prstGeom>
                    </wps:spPr>
                    <wps:txbx>
                      <w:txbxContent>
                        <w:p>
                          <w:pPr>
                            <w:spacing w:before="11"/>
                            <w:ind w:left="20" w:right="0" w:firstLine="0"/>
                            <w:jc w:val="left"/>
                            <w:rPr>
                              <w:rFonts w:ascii="Times New Roman"/>
                              <w:sz w:val="20"/>
                            </w:rPr>
                          </w:pPr>
                          <w:r>
                            <w:rPr>
                              <w:rFonts w:ascii="Times New Roman"/>
                              <w:spacing w:val="-2"/>
                              <w:sz w:val="20"/>
                            </w:rPr>
                            <w:t>about:srcdoc</w:t>
                          </w:r>
                        </w:p>
                      </w:txbxContent>
                    </wps:txbx>
                    <wps:bodyPr wrap="square" lIns="0" tIns="0" rIns="0" bIns="0" rtlCol="0">
                      <a:noAutofit/>
                    </wps:bodyPr>
                  </wps:wsp>
                </a:graphicData>
              </a:graphic>
            </wp:anchor>
          </w:drawing>
        </mc:Choice>
        <mc:Fallback>
          <w:pict>
            <v:shape style="position:absolute;margin-left:559.924988pt;margin-top:-.911133pt;width:53.1pt;height:13.1pt;mso-position-horizontal-relative:page;mso-position-vertical-relative:page;z-index:-15837184" type="#_x0000_t202" id="docshape2" filled="false" stroked="false">
              <v:textbox inset="0,0,0,0">
                <w:txbxContent>
                  <w:p>
                    <w:pPr>
                      <w:spacing w:before="11"/>
                      <w:ind w:left="20" w:right="0" w:firstLine="0"/>
                      <w:jc w:val="left"/>
                      <w:rPr>
                        <w:rFonts w:ascii="Times New Roman"/>
                        <w:sz w:val="20"/>
                      </w:rPr>
                    </w:pPr>
                    <w:r>
                      <w:rPr>
                        <w:rFonts w:ascii="Times New Roman"/>
                        <w:spacing w:val="-2"/>
                        <w:sz w:val="20"/>
                      </w:rPr>
                      <w:t>about:srcdoc</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0" w:hanging="154"/>
      </w:pPr>
      <w:rPr>
        <w:rFonts w:hint="default" w:ascii="Arial MT" w:hAnsi="Arial MT" w:eastAsia="Arial MT" w:cs="Arial MT"/>
        <w:b w:val="0"/>
        <w:bCs w:val="0"/>
        <w:i w:val="0"/>
        <w:iCs w:val="0"/>
        <w:spacing w:val="0"/>
        <w:w w:val="101"/>
        <w:sz w:val="24"/>
        <w:szCs w:val="24"/>
        <w:lang w:val="fr-FR" w:eastAsia="en-US" w:bidi="ar-SA"/>
      </w:rPr>
    </w:lvl>
    <w:lvl w:ilvl="1">
      <w:start w:val="0"/>
      <w:numFmt w:val="bullet"/>
      <w:lvlText w:val="•"/>
      <w:lvlJc w:val="left"/>
      <w:pPr>
        <w:ind w:left="1116" w:hanging="154"/>
      </w:pPr>
      <w:rPr>
        <w:rFonts w:hint="default"/>
        <w:lang w:val="fr-FR" w:eastAsia="en-US" w:bidi="ar-SA"/>
      </w:rPr>
    </w:lvl>
    <w:lvl w:ilvl="2">
      <w:start w:val="0"/>
      <w:numFmt w:val="bullet"/>
      <w:lvlText w:val="•"/>
      <w:lvlJc w:val="left"/>
      <w:pPr>
        <w:ind w:left="2232" w:hanging="154"/>
      </w:pPr>
      <w:rPr>
        <w:rFonts w:hint="default"/>
        <w:lang w:val="fr-FR" w:eastAsia="en-US" w:bidi="ar-SA"/>
      </w:rPr>
    </w:lvl>
    <w:lvl w:ilvl="3">
      <w:start w:val="0"/>
      <w:numFmt w:val="bullet"/>
      <w:lvlText w:val="•"/>
      <w:lvlJc w:val="left"/>
      <w:pPr>
        <w:ind w:left="3348" w:hanging="154"/>
      </w:pPr>
      <w:rPr>
        <w:rFonts w:hint="default"/>
        <w:lang w:val="fr-FR" w:eastAsia="en-US" w:bidi="ar-SA"/>
      </w:rPr>
    </w:lvl>
    <w:lvl w:ilvl="4">
      <w:start w:val="0"/>
      <w:numFmt w:val="bullet"/>
      <w:lvlText w:val="•"/>
      <w:lvlJc w:val="left"/>
      <w:pPr>
        <w:ind w:left="4464" w:hanging="154"/>
      </w:pPr>
      <w:rPr>
        <w:rFonts w:hint="default"/>
        <w:lang w:val="fr-FR" w:eastAsia="en-US" w:bidi="ar-SA"/>
      </w:rPr>
    </w:lvl>
    <w:lvl w:ilvl="5">
      <w:start w:val="0"/>
      <w:numFmt w:val="bullet"/>
      <w:lvlText w:val="•"/>
      <w:lvlJc w:val="left"/>
      <w:pPr>
        <w:ind w:left="5580" w:hanging="154"/>
      </w:pPr>
      <w:rPr>
        <w:rFonts w:hint="default"/>
        <w:lang w:val="fr-FR" w:eastAsia="en-US" w:bidi="ar-SA"/>
      </w:rPr>
    </w:lvl>
    <w:lvl w:ilvl="6">
      <w:start w:val="0"/>
      <w:numFmt w:val="bullet"/>
      <w:lvlText w:val="•"/>
      <w:lvlJc w:val="left"/>
      <w:pPr>
        <w:ind w:left="6696" w:hanging="154"/>
      </w:pPr>
      <w:rPr>
        <w:rFonts w:hint="default"/>
        <w:lang w:val="fr-FR" w:eastAsia="en-US" w:bidi="ar-SA"/>
      </w:rPr>
    </w:lvl>
    <w:lvl w:ilvl="7">
      <w:start w:val="0"/>
      <w:numFmt w:val="bullet"/>
      <w:lvlText w:val="•"/>
      <w:lvlJc w:val="left"/>
      <w:pPr>
        <w:ind w:left="7812" w:hanging="154"/>
      </w:pPr>
      <w:rPr>
        <w:rFonts w:hint="default"/>
        <w:lang w:val="fr-FR" w:eastAsia="en-US" w:bidi="ar-SA"/>
      </w:rPr>
    </w:lvl>
    <w:lvl w:ilvl="8">
      <w:start w:val="0"/>
      <w:numFmt w:val="bullet"/>
      <w:lvlText w:val="•"/>
      <w:lvlJc w:val="left"/>
      <w:pPr>
        <w:ind w:left="8928" w:hanging="154"/>
      </w:pPr>
      <w:rPr>
        <w:rFonts w:hint="default"/>
        <w:lang w:val="fr-FR" w:eastAsia="en-US" w:bidi="ar-SA"/>
      </w:rPr>
    </w:lvl>
  </w:abstractNum>
  <w:abstractNum w:abstractNumId="1">
    <w:multiLevelType w:val="hybridMultilevel"/>
    <w:lvl w:ilvl="0">
      <w:start w:val="0"/>
      <w:numFmt w:val="bullet"/>
      <w:lvlText w:val="-"/>
      <w:lvlJc w:val="left"/>
      <w:pPr>
        <w:ind w:left="0" w:hanging="261"/>
      </w:pPr>
      <w:rPr>
        <w:rFonts w:hint="default" w:ascii="Arial MT" w:hAnsi="Arial MT" w:eastAsia="Arial MT" w:cs="Arial MT"/>
        <w:b w:val="0"/>
        <w:bCs w:val="0"/>
        <w:i w:val="0"/>
        <w:iCs w:val="0"/>
        <w:spacing w:val="0"/>
        <w:w w:val="101"/>
        <w:sz w:val="24"/>
        <w:szCs w:val="24"/>
        <w:lang w:val="fr-FR" w:eastAsia="en-US" w:bidi="ar-SA"/>
      </w:rPr>
    </w:lvl>
    <w:lvl w:ilvl="1">
      <w:start w:val="0"/>
      <w:numFmt w:val="bullet"/>
      <w:lvlText w:val="•"/>
      <w:lvlJc w:val="left"/>
      <w:pPr>
        <w:ind w:left="1116" w:hanging="261"/>
      </w:pPr>
      <w:rPr>
        <w:rFonts w:hint="default"/>
        <w:lang w:val="fr-FR" w:eastAsia="en-US" w:bidi="ar-SA"/>
      </w:rPr>
    </w:lvl>
    <w:lvl w:ilvl="2">
      <w:start w:val="0"/>
      <w:numFmt w:val="bullet"/>
      <w:lvlText w:val="•"/>
      <w:lvlJc w:val="left"/>
      <w:pPr>
        <w:ind w:left="2232" w:hanging="261"/>
      </w:pPr>
      <w:rPr>
        <w:rFonts w:hint="default"/>
        <w:lang w:val="fr-FR" w:eastAsia="en-US" w:bidi="ar-SA"/>
      </w:rPr>
    </w:lvl>
    <w:lvl w:ilvl="3">
      <w:start w:val="0"/>
      <w:numFmt w:val="bullet"/>
      <w:lvlText w:val="•"/>
      <w:lvlJc w:val="left"/>
      <w:pPr>
        <w:ind w:left="3348" w:hanging="261"/>
      </w:pPr>
      <w:rPr>
        <w:rFonts w:hint="default"/>
        <w:lang w:val="fr-FR" w:eastAsia="en-US" w:bidi="ar-SA"/>
      </w:rPr>
    </w:lvl>
    <w:lvl w:ilvl="4">
      <w:start w:val="0"/>
      <w:numFmt w:val="bullet"/>
      <w:lvlText w:val="•"/>
      <w:lvlJc w:val="left"/>
      <w:pPr>
        <w:ind w:left="4464" w:hanging="261"/>
      </w:pPr>
      <w:rPr>
        <w:rFonts w:hint="default"/>
        <w:lang w:val="fr-FR" w:eastAsia="en-US" w:bidi="ar-SA"/>
      </w:rPr>
    </w:lvl>
    <w:lvl w:ilvl="5">
      <w:start w:val="0"/>
      <w:numFmt w:val="bullet"/>
      <w:lvlText w:val="•"/>
      <w:lvlJc w:val="left"/>
      <w:pPr>
        <w:ind w:left="5580" w:hanging="261"/>
      </w:pPr>
      <w:rPr>
        <w:rFonts w:hint="default"/>
        <w:lang w:val="fr-FR" w:eastAsia="en-US" w:bidi="ar-SA"/>
      </w:rPr>
    </w:lvl>
    <w:lvl w:ilvl="6">
      <w:start w:val="0"/>
      <w:numFmt w:val="bullet"/>
      <w:lvlText w:val="•"/>
      <w:lvlJc w:val="left"/>
      <w:pPr>
        <w:ind w:left="6696" w:hanging="261"/>
      </w:pPr>
      <w:rPr>
        <w:rFonts w:hint="default"/>
        <w:lang w:val="fr-FR" w:eastAsia="en-US" w:bidi="ar-SA"/>
      </w:rPr>
    </w:lvl>
    <w:lvl w:ilvl="7">
      <w:start w:val="0"/>
      <w:numFmt w:val="bullet"/>
      <w:lvlText w:val="•"/>
      <w:lvlJc w:val="left"/>
      <w:pPr>
        <w:ind w:left="7812" w:hanging="261"/>
      </w:pPr>
      <w:rPr>
        <w:rFonts w:hint="default"/>
        <w:lang w:val="fr-FR" w:eastAsia="en-US" w:bidi="ar-SA"/>
      </w:rPr>
    </w:lvl>
    <w:lvl w:ilvl="8">
      <w:start w:val="0"/>
      <w:numFmt w:val="bullet"/>
      <w:lvlText w:val="•"/>
      <w:lvlJc w:val="left"/>
      <w:pPr>
        <w:ind w:left="8928" w:hanging="261"/>
      </w:pPr>
      <w:rPr>
        <w:rFonts w:hint="default"/>
        <w:lang w:val="fr-FR" w:eastAsia="en-US" w:bidi="ar-SA"/>
      </w:rPr>
    </w:lvl>
  </w:abstractNum>
  <w:abstractNum w:abstractNumId="0">
    <w:multiLevelType w:val="hybridMultilevel"/>
    <w:lvl w:ilvl="0">
      <w:start w:val="0"/>
      <w:numFmt w:val="bullet"/>
      <w:lvlText w:val="•"/>
      <w:lvlJc w:val="left"/>
      <w:pPr>
        <w:ind w:left="600" w:hanging="234"/>
      </w:pPr>
      <w:rPr>
        <w:rFonts w:hint="default" w:ascii="Lucida Sans Unicode" w:hAnsi="Lucida Sans Unicode" w:eastAsia="Lucida Sans Unicode" w:cs="Lucida Sans Unicode"/>
        <w:b w:val="0"/>
        <w:bCs w:val="0"/>
        <w:i w:val="0"/>
        <w:iCs w:val="0"/>
        <w:spacing w:val="0"/>
        <w:w w:val="89"/>
        <w:sz w:val="24"/>
        <w:szCs w:val="24"/>
        <w:lang w:val="fr-FR" w:eastAsia="en-US" w:bidi="ar-SA"/>
      </w:rPr>
    </w:lvl>
    <w:lvl w:ilvl="1">
      <w:start w:val="0"/>
      <w:numFmt w:val="bullet"/>
      <w:lvlText w:val="•"/>
      <w:lvlJc w:val="left"/>
      <w:pPr>
        <w:ind w:left="1656" w:hanging="234"/>
      </w:pPr>
      <w:rPr>
        <w:rFonts w:hint="default"/>
        <w:lang w:val="fr-FR" w:eastAsia="en-US" w:bidi="ar-SA"/>
      </w:rPr>
    </w:lvl>
    <w:lvl w:ilvl="2">
      <w:start w:val="0"/>
      <w:numFmt w:val="bullet"/>
      <w:lvlText w:val="•"/>
      <w:lvlJc w:val="left"/>
      <w:pPr>
        <w:ind w:left="2712" w:hanging="234"/>
      </w:pPr>
      <w:rPr>
        <w:rFonts w:hint="default"/>
        <w:lang w:val="fr-FR" w:eastAsia="en-US" w:bidi="ar-SA"/>
      </w:rPr>
    </w:lvl>
    <w:lvl w:ilvl="3">
      <w:start w:val="0"/>
      <w:numFmt w:val="bullet"/>
      <w:lvlText w:val="•"/>
      <w:lvlJc w:val="left"/>
      <w:pPr>
        <w:ind w:left="3768" w:hanging="234"/>
      </w:pPr>
      <w:rPr>
        <w:rFonts w:hint="default"/>
        <w:lang w:val="fr-FR" w:eastAsia="en-US" w:bidi="ar-SA"/>
      </w:rPr>
    </w:lvl>
    <w:lvl w:ilvl="4">
      <w:start w:val="0"/>
      <w:numFmt w:val="bullet"/>
      <w:lvlText w:val="•"/>
      <w:lvlJc w:val="left"/>
      <w:pPr>
        <w:ind w:left="4824" w:hanging="234"/>
      </w:pPr>
      <w:rPr>
        <w:rFonts w:hint="default"/>
        <w:lang w:val="fr-FR" w:eastAsia="en-US" w:bidi="ar-SA"/>
      </w:rPr>
    </w:lvl>
    <w:lvl w:ilvl="5">
      <w:start w:val="0"/>
      <w:numFmt w:val="bullet"/>
      <w:lvlText w:val="•"/>
      <w:lvlJc w:val="left"/>
      <w:pPr>
        <w:ind w:left="5880" w:hanging="234"/>
      </w:pPr>
      <w:rPr>
        <w:rFonts w:hint="default"/>
        <w:lang w:val="fr-FR" w:eastAsia="en-US" w:bidi="ar-SA"/>
      </w:rPr>
    </w:lvl>
    <w:lvl w:ilvl="6">
      <w:start w:val="0"/>
      <w:numFmt w:val="bullet"/>
      <w:lvlText w:val="•"/>
      <w:lvlJc w:val="left"/>
      <w:pPr>
        <w:ind w:left="6936" w:hanging="234"/>
      </w:pPr>
      <w:rPr>
        <w:rFonts w:hint="default"/>
        <w:lang w:val="fr-FR" w:eastAsia="en-US" w:bidi="ar-SA"/>
      </w:rPr>
    </w:lvl>
    <w:lvl w:ilvl="7">
      <w:start w:val="0"/>
      <w:numFmt w:val="bullet"/>
      <w:lvlText w:val="•"/>
      <w:lvlJc w:val="left"/>
      <w:pPr>
        <w:ind w:left="7992" w:hanging="234"/>
      </w:pPr>
      <w:rPr>
        <w:rFonts w:hint="default"/>
        <w:lang w:val="fr-FR" w:eastAsia="en-US" w:bidi="ar-SA"/>
      </w:rPr>
    </w:lvl>
    <w:lvl w:ilvl="8">
      <w:start w:val="0"/>
      <w:numFmt w:val="bullet"/>
      <w:lvlText w:val="•"/>
      <w:lvlJc w:val="left"/>
      <w:pPr>
        <w:ind w:left="9048" w:hanging="234"/>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fr-FR" w:eastAsia="en-US" w:bidi="ar-SA"/>
    </w:rPr>
  </w:style>
  <w:style w:styleId="BodyText" w:type="paragraph">
    <w:name w:val="Body Text"/>
    <w:basedOn w:val="Normal"/>
    <w:uiPriority w:val="1"/>
    <w:qFormat/>
    <w:pPr>
      <w:spacing w:before="112"/>
      <w:ind w:right="357"/>
      <w:jc w:val="both"/>
    </w:pPr>
    <w:rPr>
      <w:rFonts w:ascii="Arial MT" w:hAnsi="Arial MT" w:eastAsia="Arial MT" w:cs="Arial MT"/>
      <w:sz w:val="24"/>
      <w:szCs w:val="24"/>
      <w:lang w:val="fr-FR" w:eastAsia="en-US" w:bidi="ar-SA"/>
    </w:rPr>
  </w:style>
  <w:style w:styleId="Title" w:type="paragraph">
    <w:name w:val="Title"/>
    <w:basedOn w:val="Normal"/>
    <w:uiPriority w:val="1"/>
    <w:qFormat/>
    <w:pPr/>
    <w:rPr>
      <w:rFonts w:ascii="Arial" w:hAnsi="Arial" w:eastAsia="Arial" w:cs="Arial"/>
      <w:b/>
      <w:bCs/>
      <w:sz w:val="36"/>
      <w:szCs w:val="36"/>
      <w:lang w:val="fr-FR" w:eastAsia="en-US" w:bidi="ar-SA"/>
    </w:rPr>
  </w:style>
  <w:style w:styleId="ListParagraph" w:type="paragraph">
    <w:name w:val="List Paragraph"/>
    <w:basedOn w:val="Normal"/>
    <w:uiPriority w:val="1"/>
    <w:qFormat/>
    <w:pPr>
      <w:spacing w:before="112"/>
      <w:ind w:right="357"/>
      <w:jc w:val="both"/>
    </w:pPr>
    <w:rPr>
      <w:rFonts w:ascii="Arial MT" w:hAnsi="Arial MT" w:eastAsia="Arial MT" w:cs="Arial MT"/>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 TargetMode="External"/><Relationship Id="rId8" Type="http://schemas.openxmlformats.org/officeDocument/2006/relationships/hyperlink" Target="http://www.ymformidable.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2025-06-12T14:42:47Z</dcterms:created>
  <dcterms:modified xsi:type="dcterms:W3CDTF">2025-06-12T14:42:47Z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Mozilla Firefox 138.0.4</vt:lpwstr>
  </property>
  <property fmtid="{D5CDD505-2E9C-101B-9397-08002B2CF9AE}" pid="4" name="Producer">
    <vt:lpwstr>cairo 1.18.0 (https://cairographics.org)</vt:lpwstr>
  </property>
  <property fmtid="{D5CDD505-2E9C-101B-9397-08002B2CF9AE}" pid="5" name="LastSaved">
    <vt:filetime>2025-05-19T00:00:00Z</vt:filetime>
  </property>
</Properties>
</file>